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B3F5" w14:textId="6C70D591" w:rsidR="001E2EFC" w:rsidRPr="00765BC3" w:rsidRDefault="001E2EFC" w:rsidP="00824DE0">
      <w:pPr>
        <w:spacing w:after="120"/>
        <w:rPr>
          <w:sz w:val="2"/>
          <w:szCs w:val="2"/>
        </w:rPr>
      </w:pPr>
      <w:bookmarkStart w:id="0" w:name="_GoBack"/>
      <w:bookmarkEnd w:id="0"/>
    </w:p>
    <w:p w14:paraId="3046AC4D" w14:textId="4AA50D13" w:rsidR="001E2EFC" w:rsidRDefault="00B2211C" w:rsidP="001E2EFC">
      <w:pPr>
        <w:pStyle w:val="Protection"/>
      </w:pPr>
      <w:sdt>
        <w:sdtPr>
          <w:alias w:val="Protective Marking"/>
          <w:tag w:val="Protective Marking"/>
          <w:id w:val="-2006892396"/>
          <w:placeholder>
            <w:docPart w:val="7489E4B3B74F4A209CF18F0A64C17BA0"/>
          </w:placeholder>
          <w:dataBinding w:prefixMappings="xmlns:ns0='http://DIBP/Minute' " w:xpath="/ns0:Minute_Root[1]/ns0:pm[1]" w:storeItemID="{0A97807E-5449-400F-A642-3237A11B08ED}"/>
          <w:text/>
        </w:sdtPr>
        <w:sdtEndPr/>
        <w:sdtContent>
          <w:r w:rsidR="00174B96">
            <w:t xml:space="preserve"> </w:t>
          </w:r>
        </w:sdtContent>
      </w:sdt>
    </w:p>
    <w:p w14:paraId="224CC7D6" w14:textId="707DE6EE" w:rsidR="00143B7F" w:rsidRPr="0030502B" w:rsidRDefault="00B2211C" w:rsidP="00143B7F">
      <w:pPr>
        <w:pStyle w:val="Protection"/>
      </w:pPr>
      <w:sdt>
        <w:sdtPr>
          <w:alias w:val="DLM"/>
          <w:tag w:val="DLM"/>
          <w:id w:val="-1234084015"/>
          <w:placeholder>
            <w:docPart w:val="081BC04F2E92497EB7729D679FE7C4C3"/>
          </w:placeholder>
          <w:dataBinding w:prefixMappings="xmlns:ns0='http://DIBP/Minute' " w:xpath="/ns0:Minute_Root[1]/ns0:dlm[1]" w:storeItemID="{0A97807E-5449-400F-A642-3237A11B08ED}"/>
          <w:text/>
        </w:sdtPr>
        <w:sdtEndPr/>
        <w:sdtContent>
          <w:r w:rsidR="00174B96">
            <w:t xml:space="preserve"> </w:t>
          </w:r>
        </w:sdtContent>
      </w:sdt>
    </w:p>
    <w:p w14:paraId="769B299E" w14:textId="3AD1D18F" w:rsidR="001214C2" w:rsidRDefault="00B2211C" w:rsidP="00BA6A97">
      <w:pPr>
        <w:pStyle w:val="Title"/>
        <w:sectPr w:rsidR="001214C2" w:rsidSect="001214C2">
          <w:headerReference w:type="default" r:id="rId13"/>
          <w:footerReference w:type="default" r:id="rId14"/>
          <w:footerReference w:type="first" r:id="rId15"/>
          <w:pgSz w:w="11906" w:h="16838" w:code="9"/>
          <w:pgMar w:top="-6" w:right="1134" w:bottom="1134" w:left="1134" w:header="0" w:footer="567" w:gutter="0"/>
          <w:cols w:space="708"/>
          <w:titlePg/>
          <w:docGrid w:linePitch="360"/>
        </w:sectPr>
      </w:pPr>
      <w:sdt>
        <w:sdtPr>
          <w:alias w:val="Title"/>
          <w:tag w:val="Title"/>
          <w:id w:val="1607082721"/>
          <w:placeholder>
            <w:docPart w:val="D934ECAA0766456694A2D6C9C5DAC00E"/>
          </w:placeholder>
          <w:dataBinding w:xpath="/root[1]/Title[1]" w:storeItemID="{EB3C9613-4F79-4346-8034-732DBACC37CD}"/>
          <w:text w:multiLine="1"/>
        </w:sdtPr>
        <w:sdtEndPr/>
        <w:sdtContent>
          <w:r w:rsidR="009A03FF">
            <w:t>Designated Area Migration Agreement AMSR and TSMIT requirements</w:t>
          </w:r>
        </w:sdtContent>
      </w:sdt>
      <w:r w:rsidR="000831A7">
        <w:t xml:space="preserve"> </w:t>
      </w:r>
    </w:p>
    <w:p w14:paraId="39987A2D" w14:textId="77777777" w:rsidR="00DA3F9A" w:rsidRDefault="00374B23" w:rsidP="00D626DF">
      <w:pPr>
        <w:pStyle w:val="Heading1"/>
      </w:pPr>
      <w:r>
        <w:t>Annual Market Salary Rate (AMSR)</w:t>
      </w:r>
      <w:r w:rsidR="00DA3F9A">
        <w:t xml:space="preserve"> and Temporary Skilled Migration Income Threshold (TSMIT)</w:t>
      </w:r>
    </w:p>
    <w:p w14:paraId="2819614E" w14:textId="241E72E9" w:rsidR="00374B23" w:rsidRDefault="00BA6A97" w:rsidP="00B973D7">
      <w:pPr>
        <w:pStyle w:val="BodyText"/>
        <w:spacing w:before="240"/>
      </w:pPr>
      <w:r w:rsidRPr="00BA6A97">
        <w:t xml:space="preserve">Employers seeking to </w:t>
      </w:r>
      <w:r>
        <w:t>sponsor an overseas worker</w:t>
      </w:r>
      <w:r w:rsidRPr="00BA6A97">
        <w:t xml:space="preserve"> under a </w:t>
      </w:r>
      <w:r w:rsidR="00374B23">
        <w:t>Designated Area Migration Agreement (</w:t>
      </w:r>
      <w:r w:rsidRPr="00BA6A97">
        <w:t>DAMA</w:t>
      </w:r>
      <w:r w:rsidR="00374B23">
        <w:t>)</w:t>
      </w:r>
      <w:r w:rsidRPr="00BA6A97">
        <w:t xml:space="preserve"> </w:t>
      </w:r>
      <w:r w:rsidR="00374B23">
        <w:t>must meet certain salary and employment condition requirements.  These requirements help to ensure that</w:t>
      </w:r>
      <w:r w:rsidR="00747D03">
        <w:t>:</w:t>
      </w:r>
      <w:r w:rsidR="00374B23">
        <w:t xml:space="preserve"> </w:t>
      </w:r>
    </w:p>
    <w:p w14:paraId="70B6B065" w14:textId="4A60E0ED" w:rsidR="00374B23" w:rsidRDefault="00374B23" w:rsidP="00967F3D">
      <w:pPr>
        <w:pStyle w:val="ListBullet"/>
      </w:pPr>
      <w:r>
        <w:t>overseas workers are paid no less than an Australian worker would doing the same work in the same location</w:t>
      </w:r>
      <w:r w:rsidR="00747D03">
        <w:t xml:space="preserve"> - </w:t>
      </w:r>
      <w:r>
        <w:t>that is, the 'annual market salary rate (AMSR)</w:t>
      </w:r>
      <w:r w:rsidR="00747D03">
        <w:t>; and</w:t>
      </w:r>
    </w:p>
    <w:p w14:paraId="4E586998" w14:textId="28963C56" w:rsidR="00DA3F9A" w:rsidRDefault="00374B23" w:rsidP="00967F3D">
      <w:pPr>
        <w:pStyle w:val="ListBullet"/>
      </w:pPr>
      <w:r>
        <w:t xml:space="preserve">the DAMA </w:t>
      </w:r>
      <w:r w:rsidR="00747D03">
        <w:t>program does not</w:t>
      </w:r>
      <w:r>
        <w:t xml:space="preserve"> undercut the Australian labour market</w:t>
      </w:r>
      <w:r w:rsidR="00747D03">
        <w:t>.</w:t>
      </w:r>
    </w:p>
    <w:p w14:paraId="30D7C995" w14:textId="500894CB" w:rsidR="00374B23" w:rsidRDefault="009A03FF" w:rsidP="00B973D7">
      <w:pPr>
        <w:pStyle w:val="BodyText"/>
        <w:spacing w:before="240"/>
      </w:pPr>
      <w:r>
        <w:t xml:space="preserve">The </w:t>
      </w:r>
      <w:r w:rsidR="00374B23">
        <w:t>AMSR for the nominated occupation and the guaranteed annual earnings the overseas worker will be paid must be at least as much as the Temporary Skilled Migration Income Threshold (TSMIT).</w:t>
      </w:r>
      <w:r w:rsidR="00F322BC">
        <w:t xml:space="preserve"> TSMIT</w:t>
      </w:r>
      <w:r w:rsidR="00F322BC" w:rsidRPr="00DA3F9A">
        <w:t xml:space="preserve"> is currently </w:t>
      </w:r>
      <w:r w:rsidR="00EB655A">
        <w:t>$</w:t>
      </w:r>
      <w:r w:rsidR="00F322BC" w:rsidRPr="00DA3F9A">
        <w:t>53,900</w:t>
      </w:r>
      <w:r w:rsidR="002D49CD">
        <w:t>.</w:t>
      </w:r>
    </w:p>
    <w:p w14:paraId="4B969283" w14:textId="21E911B5" w:rsidR="00374B23" w:rsidRDefault="00DA3F9A" w:rsidP="00B973D7">
      <w:pPr>
        <w:pStyle w:val="BodyText"/>
        <w:spacing w:before="240"/>
      </w:pPr>
      <w:r>
        <w:t>In some cases a salary concession (“reduced TSMIT”) is approved for occupations nominated under a DAMA. Any applicable concessions will be detailed in the DAMA labour agreement.</w:t>
      </w:r>
    </w:p>
    <w:p w14:paraId="6A7F8B6C" w14:textId="3D301E35" w:rsidR="00374B23" w:rsidRDefault="00374B23" w:rsidP="00B973D7">
      <w:pPr>
        <w:pStyle w:val="BodyText"/>
        <w:spacing w:before="240"/>
      </w:pPr>
      <w:r>
        <w:t xml:space="preserve">If the overseas worker will be paid an annual salary less than </w:t>
      </w:r>
      <w:r w:rsidR="00EB655A">
        <w:t>$</w:t>
      </w:r>
      <w:r>
        <w:t xml:space="preserve">250,000 </w:t>
      </w:r>
      <w:r w:rsidR="00DA3F9A">
        <w:t xml:space="preserve">employers </w:t>
      </w:r>
      <w:r>
        <w:t>need to show:</w:t>
      </w:r>
    </w:p>
    <w:p w14:paraId="3A14944A" w14:textId="66022B3E" w:rsidR="00374B23" w:rsidRDefault="00DA3F9A" w:rsidP="00967F3D">
      <w:pPr>
        <w:pStyle w:val="ListBullet"/>
      </w:pPr>
      <w:r>
        <w:t>they</w:t>
      </w:r>
      <w:r w:rsidR="00374B23">
        <w:t xml:space="preserve"> have determined the AMSR correctly</w:t>
      </w:r>
      <w:r w:rsidR="00747D03">
        <w:t xml:space="preserve">; </w:t>
      </w:r>
    </w:p>
    <w:p w14:paraId="42899D7F" w14:textId="12A6E31F" w:rsidR="00374B23" w:rsidRDefault="00374B23" w:rsidP="00967F3D">
      <w:pPr>
        <w:pStyle w:val="ListBullet"/>
      </w:pPr>
      <w:r>
        <w:t>the overseas worker will not be paid less than the AMSR, that is, less than an Australian worker would be paid</w:t>
      </w:r>
      <w:r w:rsidR="00DA3F9A">
        <w:t xml:space="preserve"> doing the same work in the same location</w:t>
      </w:r>
      <w:r w:rsidR="00747D03">
        <w:t>; and</w:t>
      </w:r>
    </w:p>
    <w:p w14:paraId="346BD6F9" w14:textId="2F70AF92" w:rsidR="00374B23" w:rsidRDefault="00747D03" w:rsidP="00967F3D">
      <w:pPr>
        <w:pStyle w:val="ListBullet"/>
      </w:pPr>
      <w:r>
        <w:t xml:space="preserve">the AMSR and </w:t>
      </w:r>
      <w:r w:rsidR="00374B23">
        <w:t xml:space="preserve">the overseas worker </w:t>
      </w:r>
      <w:r>
        <w:t>remuneration</w:t>
      </w:r>
      <w:r w:rsidR="00374B23">
        <w:t>, is no less</w:t>
      </w:r>
      <w:r w:rsidR="00DA3F9A">
        <w:t xml:space="preserve"> than TSMIT (or reduced TSMIT where a concession is approved)</w:t>
      </w:r>
      <w:r w:rsidR="00374B23">
        <w:t>.</w:t>
      </w:r>
    </w:p>
    <w:p w14:paraId="1F527C59" w14:textId="7E56C657" w:rsidR="00224AF9" w:rsidRPr="00EB655A" w:rsidRDefault="00DA3F9A" w:rsidP="00D626DF">
      <w:pPr>
        <w:pStyle w:val="Heading1"/>
      </w:pPr>
      <w:r w:rsidRPr="00174B96">
        <w:rPr>
          <w:rStyle w:val="edit-text"/>
        </w:rPr>
        <w:t>How to d</w:t>
      </w:r>
      <w:r w:rsidR="00F66698" w:rsidRPr="00EB655A">
        <w:rPr>
          <w:rStyle w:val="edit-text"/>
        </w:rPr>
        <w:t>etermin</w:t>
      </w:r>
      <w:r w:rsidRPr="00EB655A">
        <w:rPr>
          <w:rStyle w:val="edit-text"/>
        </w:rPr>
        <w:t>e</w:t>
      </w:r>
      <w:r w:rsidR="00F66698" w:rsidRPr="00EB655A">
        <w:rPr>
          <w:rStyle w:val="edit-text"/>
        </w:rPr>
        <w:t xml:space="preserve"> the </w:t>
      </w:r>
      <w:r w:rsidR="00224AF9" w:rsidRPr="00EB655A">
        <w:rPr>
          <w:rStyle w:val="edit-text"/>
        </w:rPr>
        <w:t xml:space="preserve">AMSR </w:t>
      </w:r>
    </w:p>
    <w:p w14:paraId="53184E6E" w14:textId="11CC3C1C" w:rsidR="00224AF9" w:rsidRDefault="00F322BC" w:rsidP="00B973D7">
      <w:pPr>
        <w:pStyle w:val="BodyText"/>
        <w:spacing w:before="240"/>
      </w:pPr>
      <w:r>
        <w:t>To</w:t>
      </w:r>
      <w:r w:rsidR="00224AF9" w:rsidRPr="00224AF9">
        <w:t xml:space="preserve"> determine</w:t>
      </w:r>
      <w:r>
        <w:t xml:space="preserve"> the AMSR, consider</w:t>
      </w:r>
      <w:r w:rsidR="00224AF9" w:rsidRPr="00224AF9">
        <w:t xml:space="preserve"> what </w:t>
      </w:r>
      <w:r>
        <w:t>an</w:t>
      </w:r>
      <w:r w:rsidR="00224AF9" w:rsidRPr="00224AF9">
        <w:t xml:space="preserve"> equivalent Australian worker</w:t>
      </w:r>
      <w:r>
        <w:t xml:space="preserve"> would be paid</w:t>
      </w:r>
      <w:r w:rsidR="00747D03">
        <w:t xml:space="preserve"> to undertake the same role</w:t>
      </w:r>
      <w:r>
        <w:t>. This information may come from</w:t>
      </w:r>
      <w:r w:rsidR="00224AF9" w:rsidRPr="00224AF9">
        <w:t xml:space="preserve"> enterprise agreements or industrial awards, job outlook information, advertisements for the last 6 months in the same location, remuneration survey</w:t>
      </w:r>
      <w:r>
        <w:t>s</w:t>
      </w:r>
      <w:r w:rsidR="0029119B">
        <w:t xml:space="preserve">, existing employee records, </w:t>
      </w:r>
      <w:r w:rsidR="00224AF9" w:rsidRPr="00224AF9">
        <w:t>or advice from unions or employer associations.</w:t>
      </w:r>
    </w:p>
    <w:p w14:paraId="6685B16B" w14:textId="62CC5A35" w:rsidR="00F322BC" w:rsidRDefault="00F322BC" w:rsidP="00B973D7">
      <w:pPr>
        <w:pStyle w:val="BodyText"/>
        <w:spacing w:before="240"/>
      </w:pPr>
      <w:r>
        <w:t xml:space="preserve">Employers nominating overseas workers under a DAMA must show </w:t>
      </w:r>
      <w:r w:rsidR="00747D03">
        <w:t xml:space="preserve">The Department of Home Affairs (the Department) </w:t>
      </w:r>
      <w:r>
        <w:t xml:space="preserve">how </w:t>
      </w:r>
      <w:r w:rsidR="005228D0">
        <w:t xml:space="preserve">AMSR </w:t>
      </w:r>
      <w:r w:rsidR="00747D03">
        <w:t xml:space="preserve">has been determined </w:t>
      </w:r>
      <w:r w:rsidR="005228D0">
        <w:t>and provide supporting documents.</w:t>
      </w:r>
    </w:p>
    <w:p w14:paraId="31F43F72" w14:textId="4DE9B282" w:rsidR="00224AF9" w:rsidRPr="002C1CEC" w:rsidRDefault="005228D0" w:rsidP="002C1CEC">
      <w:pPr>
        <w:pStyle w:val="Heading2"/>
      </w:pPr>
      <w:r w:rsidRPr="002C1CEC">
        <w:t xml:space="preserve">Scenario 1: </w:t>
      </w:r>
      <w:r w:rsidR="00224AF9" w:rsidRPr="002C1CEC">
        <w:t>Where there is an equivalent Australian</w:t>
      </w:r>
      <w:r w:rsidR="007B3F76" w:rsidRPr="002C1CEC">
        <w:t xml:space="preserve"> or permanent residen</w:t>
      </w:r>
      <w:r w:rsidR="00F322BC" w:rsidRPr="002C1CEC">
        <w:t>t</w:t>
      </w:r>
      <w:r w:rsidR="00224AF9" w:rsidRPr="002C1CEC">
        <w:t xml:space="preserve"> worker</w:t>
      </w:r>
    </w:p>
    <w:p w14:paraId="24D424BD" w14:textId="222AC58B" w:rsidR="00224AF9" w:rsidRDefault="00224AF9" w:rsidP="00B973D7">
      <w:pPr>
        <w:pStyle w:val="BodyText"/>
        <w:spacing w:before="240"/>
      </w:pPr>
      <w:r>
        <w:t xml:space="preserve">The AMSR </w:t>
      </w:r>
      <w:r w:rsidR="00747D03">
        <w:t>equals what an</w:t>
      </w:r>
      <w:r w:rsidR="007B3F76">
        <w:t xml:space="preserve"> employer is</w:t>
      </w:r>
      <w:r w:rsidR="00F322BC">
        <w:t xml:space="preserve"> </w:t>
      </w:r>
      <w:r>
        <w:t xml:space="preserve">paying </w:t>
      </w:r>
      <w:r w:rsidR="00747D03">
        <w:t xml:space="preserve">an </w:t>
      </w:r>
      <w:r w:rsidR="0029119B">
        <w:t xml:space="preserve">Australian </w:t>
      </w:r>
      <w:r>
        <w:t>worker</w:t>
      </w:r>
      <w:r w:rsidR="00747D03">
        <w:t xml:space="preserve"> to undertake the same role</w:t>
      </w:r>
      <w:r>
        <w:t>.</w:t>
      </w:r>
    </w:p>
    <w:p w14:paraId="79923ED9" w14:textId="77777777" w:rsidR="00224AF9" w:rsidRDefault="00224AF9" w:rsidP="00224AF9">
      <w:pPr>
        <w:pStyle w:val="BodyText"/>
      </w:pPr>
      <w:r>
        <w:t>If the worker's salary is based on an enterprise ag</w:t>
      </w:r>
      <w:r w:rsidR="00477DF8">
        <w:t>reement or industrial award, the employer</w:t>
      </w:r>
      <w:r>
        <w:t xml:space="preserve"> </w:t>
      </w:r>
      <w:r w:rsidR="005228D0">
        <w:t xml:space="preserve">needs </w:t>
      </w:r>
      <w:r w:rsidR="00DE0F46">
        <w:t xml:space="preserve">to </w:t>
      </w:r>
      <w:r>
        <w:t>provide:</w:t>
      </w:r>
    </w:p>
    <w:p w14:paraId="7A820304" w14:textId="5F0F9735" w:rsidR="00224AF9" w:rsidRDefault="00224AF9" w:rsidP="00967F3D">
      <w:pPr>
        <w:pStyle w:val="ListBullet"/>
      </w:pPr>
      <w:r>
        <w:t>the name of the agreement or award as recorded by the </w:t>
      </w:r>
      <w:hyperlink r:id="rId16" w:tgtFrame="_blank" w:history="1">
        <w:r w:rsidRPr="00224AF9">
          <w:t>Fair Work Commission</w:t>
        </w:r>
      </w:hyperlink>
      <w:r w:rsidR="002D49CD">
        <w:t xml:space="preserve"> </w:t>
      </w:r>
      <w:r>
        <w:t>where applicable</w:t>
      </w:r>
      <w:r w:rsidR="00F31571">
        <w:t>;</w:t>
      </w:r>
    </w:p>
    <w:p w14:paraId="68BA97C7" w14:textId="77777777" w:rsidR="00224AF9" w:rsidRDefault="00224AF9" w:rsidP="00967F3D">
      <w:pPr>
        <w:pStyle w:val="ListBullet"/>
      </w:pPr>
      <w:r>
        <w:t>the salary level or occupation group that applies to the nomination</w:t>
      </w:r>
      <w:r w:rsidR="00F31571">
        <w:t>.</w:t>
      </w:r>
    </w:p>
    <w:p w14:paraId="246E0F24" w14:textId="3C2DB3EE" w:rsidR="004340CE" w:rsidRDefault="00224AF9" w:rsidP="00B973D7">
      <w:pPr>
        <w:pStyle w:val="BodyText"/>
        <w:spacing w:before="240"/>
      </w:pPr>
      <w:r>
        <w:t xml:space="preserve">If there is no relevant agreement or award, or </w:t>
      </w:r>
      <w:r w:rsidR="00DE0F46">
        <w:t>the employer</w:t>
      </w:r>
      <w:r>
        <w:t xml:space="preserve"> </w:t>
      </w:r>
      <w:r w:rsidR="0029119B">
        <w:t>is</w:t>
      </w:r>
      <w:r>
        <w:t xml:space="preserve"> paying </w:t>
      </w:r>
      <w:r w:rsidR="0029119B">
        <w:t xml:space="preserve">their </w:t>
      </w:r>
      <w:r>
        <w:t xml:space="preserve">Australian </w:t>
      </w:r>
      <w:r w:rsidR="0029119B">
        <w:t xml:space="preserve">workers </w:t>
      </w:r>
      <w:r>
        <w:t xml:space="preserve">above the award rate, </w:t>
      </w:r>
      <w:r w:rsidR="00DE0F46">
        <w:t xml:space="preserve">the employer </w:t>
      </w:r>
      <w:r w:rsidR="0029119B">
        <w:t xml:space="preserve">needs </w:t>
      </w:r>
      <w:r w:rsidR="00DE0F46">
        <w:t xml:space="preserve">to </w:t>
      </w:r>
      <w:r>
        <w:t>provide:</w:t>
      </w:r>
    </w:p>
    <w:p w14:paraId="405C8109" w14:textId="77777777" w:rsidR="004340CE" w:rsidRDefault="004340CE" w:rsidP="00B973D7">
      <w:pPr>
        <w:pStyle w:val="BodyText"/>
        <w:spacing w:before="240"/>
      </w:pPr>
    </w:p>
    <w:p w14:paraId="255BD72C" w14:textId="72D5461B" w:rsidR="002C1CEC" w:rsidRDefault="002C1CEC" w:rsidP="00967F3D">
      <w:pPr>
        <w:pStyle w:val="ListBullet"/>
      </w:pPr>
      <w:r>
        <w:t>an explanation of salary arrangements, and</w:t>
      </w:r>
    </w:p>
    <w:p w14:paraId="76DED4F3" w14:textId="0DB2D308" w:rsidR="00224AF9" w:rsidRDefault="00224AF9" w:rsidP="00967F3D">
      <w:pPr>
        <w:pStyle w:val="ListBullet"/>
      </w:pPr>
      <w:r>
        <w:t>copies of relevant employment contracts</w:t>
      </w:r>
      <w:r w:rsidR="002C1CEC">
        <w:t>,</w:t>
      </w:r>
      <w:r>
        <w:t xml:space="preserve"> and</w:t>
      </w:r>
    </w:p>
    <w:p w14:paraId="5D9C5574" w14:textId="33A8B835" w:rsidR="00224AF9" w:rsidRDefault="00224AF9" w:rsidP="00967F3D">
      <w:pPr>
        <w:pStyle w:val="ListBullet"/>
      </w:pPr>
      <w:r>
        <w:t>pay slips for th</w:t>
      </w:r>
      <w:r w:rsidR="0029119B">
        <w:t>e</w:t>
      </w:r>
      <w:r>
        <w:t xml:space="preserve"> </w:t>
      </w:r>
      <w:r w:rsidR="002C1CEC">
        <w:t xml:space="preserve">equivalent </w:t>
      </w:r>
      <w:r w:rsidR="0029119B">
        <w:t>Australian worker</w:t>
      </w:r>
      <w:r w:rsidR="00F31571">
        <w:t>.</w:t>
      </w:r>
    </w:p>
    <w:p w14:paraId="518721A0" w14:textId="5CD4ADD2" w:rsidR="00224AF9" w:rsidRDefault="0029119B" w:rsidP="00B973D7">
      <w:pPr>
        <w:pStyle w:val="BodyText"/>
        <w:spacing w:before="240"/>
      </w:pPr>
      <w:r w:rsidRPr="00967F3D">
        <w:rPr>
          <w:b/>
        </w:rPr>
        <w:t>Note:</w:t>
      </w:r>
      <w:r>
        <w:t xml:space="preserve"> </w:t>
      </w:r>
      <w:r w:rsidR="00224AF9">
        <w:t>An Australian worker who is more or less experienced than the nominee and</w:t>
      </w:r>
      <w:r w:rsidR="002C1CEC">
        <w:t xml:space="preserve">/or </w:t>
      </w:r>
      <w:r w:rsidR="00224AF9">
        <w:t>does similar work at a different pay grade is not considered equivalent to the nominee.</w:t>
      </w:r>
      <w:r w:rsidR="00747D03">
        <w:t xml:space="preserve"> The Department</w:t>
      </w:r>
      <w:r w:rsidR="000C794E">
        <w:t xml:space="preserve"> </w:t>
      </w:r>
      <w:r>
        <w:t>cannot approve a nomination</w:t>
      </w:r>
      <w:r w:rsidR="000C794E">
        <w:t xml:space="preserve"> i</w:t>
      </w:r>
      <w:r w:rsidR="00224AF9">
        <w:t xml:space="preserve">f the nominated overseas worker will be paid less than the equivalent Australian worker, </w:t>
      </w:r>
      <w:r w:rsidR="000C794E">
        <w:t>or if only generic market salary data or salary surveys are provided</w:t>
      </w:r>
      <w:r w:rsidR="00224AF9">
        <w:t>.</w:t>
      </w:r>
    </w:p>
    <w:p w14:paraId="4821D2D6" w14:textId="2211C792" w:rsidR="00DE0F46" w:rsidRPr="002C1CEC" w:rsidRDefault="002C1CEC" w:rsidP="002C1CEC">
      <w:pPr>
        <w:pStyle w:val="Heading2"/>
      </w:pPr>
      <w:r w:rsidRPr="002C1CEC">
        <w:t xml:space="preserve">Scenario 2: </w:t>
      </w:r>
      <w:r w:rsidR="00DE0F46" w:rsidRPr="002C1CEC">
        <w:t>Where</w:t>
      </w:r>
      <w:r w:rsidR="000C794E" w:rsidRPr="002C1CEC">
        <w:t xml:space="preserve"> there is no equivalent Australian or permanent residence worker </w:t>
      </w:r>
      <w:r w:rsidR="00CB3CE8">
        <w:t>and</w:t>
      </w:r>
      <w:r w:rsidR="005F6795">
        <w:t xml:space="preserve"> -</w:t>
      </w:r>
    </w:p>
    <w:p w14:paraId="28E6A1BF" w14:textId="124F2475" w:rsidR="002C1CEC" w:rsidRDefault="00CB3CE8" w:rsidP="00967F3D">
      <w:pPr>
        <w:pStyle w:val="Heading3"/>
        <w:numPr>
          <w:ilvl w:val="0"/>
          <w:numId w:val="26"/>
        </w:numPr>
      </w:pPr>
      <w:r>
        <w:t>T</w:t>
      </w:r>
      <w:r w:rsidR="002C1CEC">
        <w:t>here is an enterprise agreement or industrial award</w:t>
      </w:r>
    </w:p>
    <w:p w14:paraId="3EAA341B" w14:textId="31063497" w:rsidR="00CB3CE8" w:rsidRDefault="00DE0F46" w:rsidP="00DE0F46">
      <w:pPr>
        <w:pStyle w:val="BodyText"/>
      </w:pPr>
      <w:r>
        <w:t>The employer is required to provide</w:t>
      </w:r>
      <w:r w:rsidR="005F6795">
        <w:t>:</w:t>
      </w:r>
    </w:p>
    <w:p w14:paraId="75BF01DE" w14:textId="3B5B1604" w:rsidR="00CB3CE8" w:rsidRDefault="00224AF9" w:rsidP="00967F3D">
      <w:pPr>
        <w:pStyle w:val="ListBullet"/>
      </w:pPr>
      <w:r>
        <w:t xml:space="preserve">the name of the agreement or </w:t>
      </w:r>
      <w:r w:rsidR="00DE0F46">
        <w:t xml:space="preserve">the </w:t>
      </w:r>
      <w:r>
        <w:t>award as recorded by the </w:t>
      </w:r>
      <w:hyperlink r:id="rId17" w:history="1">
        <w:r w:rsidRPr="00224AF9">
          <w:t>Fair Work Commission</w:t>
        </w:r>
      </w:hyperlink>
      <w:r w:rsidR="005F6795">
        <w:t>;</w:t>
      </w:r>
      <w:r w:rsidR="00CB3CE8">
        <w:t xml:space="preserve"> and</w:t>
      </w:r>
      <w:r w:rsidR="00DE0F46">
        <w:t xml:space="preserve"> </w:t>
      </w:r>
    </w:p>
    <w:p w14:paraId="54A2422B" w14:textId="2EA4723B" w:rsidR="00224AF9" w:rsidRDefault="00224AF9" w:rsidP="00967F3D">
      <w:pPr>
        <w:pStyle w:val="ListBullet"/>
      </w:pPr>
      <w:r>
        <w:t>the salary level or occupation group that applies to the nomination</w:t>
      </w:r>
      <w:r w:rsidR="00CB3CE8">
        <w:t xml:space="preserve"> occupation</w:t>
      </w:r>
      <w:r w:rsidR="00DE0F46">
        <w:t>.</w:t>
      </w:r>
    </w:p>
    <w:p w14:paraId="6FD15112" w14:textId="0F672C82" w:rsidR="00224AF9" w:rsidRPr="00967F3D" w:rsidRDefault="00CB3CE8" w:rsidP="00967F3D">
      <w:pPr>
        <w:pStyle w:val="Heading3"/>
        <w:numPr>
          <w:ilvl w:val="0"/>
          <w:numId w:val="26"/>
        </w:numPr>
      </w:pPr>
      <w:r>
        <w:t>T</w:t>
      </w:r>
      <w:r w:rsidR="00224AF9">
        <w:t>here is no</w:t>
      </w:r>
      <w:r w:rsidR="002D49CD">
        <w:t>t an</w:t>
      </w:r>
      <w:r w:rsidR="00224AF9">
        <w:t xml:space="preserve"> </w:t>
      </w:r>
      <w:r>
        <w:t xml:space="preserve">enterprise </w:t>
      </w:r>
      <w:r w:rsidR="00224AF9">
        <w:t xml:space="preserve">agreement or </w:t>
      </w:r>
      <w:r>
        <w:t xml:space="preserve">industrial </w:t>
      </w:r>
      <w:r w:rsidR="00224AF9">
        <w:t>award</w:t>
      </w:r>
    </w:p>
    <w:p w14:paraId="4C201D7E" w14:textId="4104C7DA" w:rsidR="00224AF9" w:rsidRDefault="00DE0F46" w:rsidP="00224AF9">
      <w:pPr>
        <w:pStyle w:val="BodyText"/>
      </w:pPr>
      <w:r>
        <w:t>The employer</w:t>
      </w:r>
      <w:r w:rsidR="00224AF9">
        <w:t xml:space="preserve"> must determine and then </w:t>
      </w:r>
      <w:r>
        <w:t xml:space="preserve">demonstrate to the Department </w:t>
      </w:r>
      <w:r w:rsidR="00224AF9">
        <w:t>what the ASMR is.</w:t>
      </w:r>
    </w:p>
    <w:p w14:paraId="071851A7" w14:textId="06BC6CF6" w:rsidR="00224AF9" w:rsidRDefault="00DE0F46" w:rsidP="00224AF9">
      <w:pPr>
        <w:pStyle w:val="BodyText"/>
      </w:pPr>
      <w:r>
        <w:t xml:space="preserve">This can be achieved by </w:t>
      </w:r>
      <w:r w:rsidR="000376C4">
        <w:t>explaining</w:t>
      </w:r>
      <w:r>
        <w:t xml:space="preserve"> </w:t>
      </w:r>
      <w:r w:rsidR="00224AF9">
        <w:t xml:space="preserve">how relevant information </w:t>
      </w:r>
      <w:r>
        <w:t>w</w:t>
      </w:r>
      <w:r w:rsidR="000376C4">
        <w:t>as</w:t>
      </w:r>
      <w:r>
        <w:t xml:space="preserve"> used </w:t>
      </w:r>
      <w:r w:rsidR="00224AF9">
        <w:t xml:space="preserve">to determine what the equivalent </w:t>
      </w:r>
      <w:r w:rsidR="000376C4">
        <w:t xml:space="preserve">Australian </w:t>
      </w:r>
      <w:r w:rsidR="00224AF9">
        <w:t xml:space="preserve">worker </w:t>
      </w:r>
      <w:r w:rsidR="000376C4">
        <w:t>would</w:t>
      </w:r>
      <w:r w:rsidR="00224AF9">
        <w:t xml:space="preserve"> be paid. Relevant information </w:t>
      </w:r>
      <w:r w:rsidR="000376C4">
        <w:t>must </w:t>
      </w:r>
      <w:r w:rsidR="00224AF9">
        <w:t>include at least two of the following:</w:t>
      </w:r>
    </w:p>
    <w:p w14:paraId="4B013634" w14:textId="77777777" w:rsidR="00224AF9" w:rsidRDefault="00B2211C" w:rsidP="00967F3D">
      <w:pPr>
        <w:pStyle w:val="ListBullet"/>
      </w:pPr>
      <w:hyperlink r:id="rId18" w:tgtFrame="_blank" w:history="1">
        <w:r w:rsidR="00224AF9" w:rsidRPr="00224AF9">
          <w:t>Job Outlook information</w:t>
        </w:r>
      </w:hyperlink>
      <w:r w:rsidR="00DE0F46">
        <w:t>;</w:t>
      </w:r>
    </w:p>
    <w:p w14:paraId="08894E1F" w14:textId="77777777" w:rsidR="00224AF9" w:rsidRDefault="00224AF9" w:rsidP="00967F3D">
      <w:pPr>
        <w:pStyle w:val="ListBullet"/>
      </w:pPr>
      <w:r>
        <w:t>advertisements from the last six months for equivalent positions in the same location (e.g. state, urban vs regional area)</w:t>
      </w:r>
      <w:r w:rsidR="00DE0F46">
        <w:t>;</w:t>
      </w:r>
    </w:p>
    <w:p w14:paraId="1686BDF3" w14:textId="6CBAEE10" w:rsidR="00224AF9" w:rsidRDefault="00224AF9" w:rsidP="00967F3D">
      <w:pPr>
        <w:pStyle w:val="ListBullet"/>
      </w:pPr>
      <w:r>
        <w:t>remuneration surveys completed by a reputable organisation</w:t>
      </w:r>
      <w:r w:rsidR="00DE0F46">
        <w:t>;</w:t>
      </w:r>
      <w:r w:rsidR="000376C4">
        <w:t xml:space="preserve"> or</w:t>
      </w:r>
    </w:p>
    <w:p w14:paraId="4A31E014" w14:textId="77777777" w:rsidR="00224AF9" w:rsidRDefault="00224AF9" w:rsidP="00967F3D">
      <w:pPr>
        <w:pStyle w:val="ListBullet"/>
      </w:pPr>
      <w:r>
        <w:t>written advice from unions or employer associations</w:t>
      </w:r>
      <w:r w:rsidR="00DE0F46">
        <w:t>.</w:t>
      </w:r>
    </w:p>
    <w:p w14:paraId="19A39F38" w14:textId="531A9466" w:rsidR="009A03FF" w:rsidRDefault="00C0146B" w:rsidP="009A03FF">
      <w:pPr>
        <w:pStyle w:val="BodyText"/>
        <w:spacing w:before="240"/>
      </w:pPr>
      <w:r w:rsidRPr="00967F3D">
        <w:rPr>
          <w:b/>
        </w:rPr>
        <w:t>Note:</w:t>
      </w:r>
      <w:r>
        <w:t xml:space="preserve"> </w:t>
      </w:r>
      <w:r w:rsidR="00224AF9">
        <w:t xml:space="preserve">If the market salary rate determined is a 'range', </w:t>
      </w:r>
      <w:r w:rsidR="004E2684">
        <w:t xml:space="preserve">the employer </w:t>
      </w:r>
      <w:r>
        <w:t>needs</w:t>
      </w:r>
      <w:r w:rsidR="004E2684">
        <w:t xml:space="preserve"> to </w:t>
      </w:r>
      <w:r w:rsidR="00224AF9">
        <w:t xml:space="preserve">explain and provide specific details regarding why </w:t>
      </w:r>
      <w:r w:rsidR="006A58EE">
        <w:t>t</w:t>
      </w:r>
      <w:r w:rsidR="004E2684">
        <w:t xml:space="preserve">he </w:t>
      </w:r>
      <w:r w:rsidR="006A58EE">
        <w:t xml:space="preserve">particular AMSR has been </w:t>
      </w:r>
      <w:r w:rsidR="00224AF9">
        <w:t>selected</w:t>
      </w:r>
      <w:r w:rsidR="00B973D7">
        <w:t>.</w:t>
      </w:r>
    </w:p>
    <w:p w14:paraId="62A2DD9F" w14:textId="77777777" w:rsidR="004340CE" w:rsidRDefault="004340CE" w:rsidP="00D626DF">
      <w:pPr>
        <w:pStyle w:val="Heading1"/>
      </w:pPr>
    </w:p>
    <w:p w14:paraId="7E9CE673" w14:textId="1D29AB71" w:rsidR="00224AF9" w:rsidRPr="00224AF9" w:rsidRDefault="00F31571" w:rsidP="00D626DF">
      <w:pPr>
        <w:pStyle w:val="Heading1"/>
      </w:pPr>
      <w:r>
        <w:t xml:space="preserve">DAMA Labour Agreement </w:t>
      </w:r>
      <w:r w:rsidR="00224AF9" w:rsidRPr="00224AF9">
        <w:t>Examples</w:t>
      </w:r>
    </w:p>
    <w:p w14:paraId="31C045C6" w14:textId="23581F51" w:rsidR="000E3D73" w:rsidRDefault="00174B96" w:rsidP="00B973D7">
      <w:pPr>
        <w:pStyle w:val="BodyText"/>
        <w:spacing w:before="240"/>
      </w:pPr>
      <w:r>
        <w:t>Key criteria for DAMA employers in relation to TSMIT and AMSR</w:t>
      </w:r>
      <w:r w:rsidR="005F6795">
        <w:t>:</w:t>
      </w:r>
    </w:p>
    <w:p w14:paraId="2EE37E3B" w14:textId="4BADF7B5" w:rsidR="000E3D73" w:rsidRDefault="00AE4520" w:rsidP="00134EAB">
      <w:pPr>
        <w:pStyle w:val="ListBullet"/>
        <w:numPr>
          <w:ilvl w:val="0"/>
          <w:numId w:val="32"/>
        </w:numPr>
      </w:pPr>
      <w:r>
        <w:t>An o</w:t>
      </w:r>
      <w:r w:rsidR="000E3D73">
        <w:t>verseas wor</w:t>
      </w:r>
      <w:r>
        <w:t>ker must be paid at least TSMIT</w:t>
      </w:r>
      <w:r w:rsidR="005F6795">
        <w:t>;</w:t>
      </w:r>
      <w:r>
        <w:t xml:space="preserve"> </w:t>
      </w:r>
      <w:r w:rsidR="000E3D73">
        <w:t>and</w:t>
      </w:r>
    </w:p>
    <w:p w14:paraId="59EEB703" w14:textId="23C3B7DF" w:rsidR="000E3D73" w:rsidRDefault="00AE4520" w:rsidP="009A03FF">
      <w:pPr>
        <w:pStyle w:val="ListBullet"/>
        <w:numPr>
          <w:ilvl w:val="0"/>
          <w:numId w:val="32"/>
        </w:numPr>
      </w:pPr>
      <w:r>
        <w:t>An ov</w:t>
      </w:r>
      <w:r w:rsidR="000E3D73">
        <w:t>erseas worker mu</w:t>
      </w:r>
      <w:r w:rsidR="00134EAB">
        <w:t>st also be paid at least AMSR (o</w:t>
      </w:r>
      <w:r w:rsidR="000E3D73">
        <w:t>verseas worker</w:t>
      </w:r>
      <w:r>
        <w:t>s</w:t>
      </w:r>
      <w:r w:rsidR="000E3D73">
        <w:t xml:space="preserve"> cannot be paid less than equivalent Australian worker</w:t>
      </w:r>
      <w:r>
        <w:t>s</w:t>
      </w:r>
      <w:r w:rsidR="000E3D73">
        <w:t>)</w:t>
      </w:r>
    </w:p>
    <w:p w14:paraId="0FD5A854" w14:textId="6C35394E" w:rsidR="0033754C" w:rsidRDefault="00AE4520" w:rsidP="009A03FF">
      <w:pPr>
        <w:pStyle w:val="ListBullet"/>
        <w:numPr>
          <w:ilvl w:val="0"/>
          <w:numId w:val="0"/>
        </w:numPr>
      </w:pPr>
      <w:r>
        <w:t>An o</w:t>
      </w:r>
      <w:r w:rsidR="000E3D73">
        <w:t xml:space="preserve">verseas worker can be paid more than an equivalent Australian worker </w:t>
      </w:r>
      <w:r>
        <w:t>as long as</w:t>
      </w:r>
      <w:r w:rsidR="000E3D73">
        <w:t xml:space="preserve"> their earnings are more than TSMIT (meets both </w:t>
      </w:r>
      <w:r w:rsidR="00174B96">
        <w:t>criteria</w:t>
      </w:r>
      <w:r w:rsidR="000E3D73">
        <w:t xml:space="preserve"> above)</w:t>
      </w:r>
    </w:p>
    <w:p w14:paraId="4AEE73EE" w14:textId="72D23519" w:rsidR="006A58EE" w:rsidRDefault="000E3D73" w:rsidP="009A03FF">
      <w:pPr>
        <w:pStyle w:val="ListBullet"/>
        <w:numPr>
          <w:ilvl w:val="0"/>
          <w:numId w:val="0"/>
        </w:numPr>
      </w:pPr>
      <w:r>
        <w:t xml:space="preserve">If </w:t>
      </w:r>
      <w:r w:rsidR="00AE4520">
        <w:t xml:space="preserve">the </w:t>
      </w:r>
      <w:r>
        <w:t>equivalent Australian worker earnings</w:t>
      </w:r>
      <w:r w:rsidR="00134EAB">
        <w:t xml:space="preserve"> (</w:t>
      </w:r>
      <w:r>
        <w:t>AMSR</w:t>
      </w:r>
      <w:r w:rsidR="00134EAB">
        <w:t>)</w:t>
      </w:r>
      <w:r>
        <w:t xml:space="preserve"> is less than TSMIT </w:t>
      </w:r>
      <w:r w:rsidR="00EB655A">
        <w:t>($</w:t>
      </w:r>
      <w:r>
        <w:t>53,900</w:t>
      </w:r>
      <w:r w:rsidR="00EB655A">
        <w:t>)</w:t>
      </w:r>
      <w:r>
        <w:t>, the Australian worker must also be paid at least TSMIT</w:t>
      </w:r>
      <w:r w:rsidR="00134EAB">
        <w:t>. In order to meet both criteria 1 and 2 above, this</w:t>
      </w:r>
      <w:r>
        <w:t xml:space="preserve"> may require an employer to ‘top-up’ their Australian workers’ earni</w:t>
      </w:r>
      <w:r w:rsidR="008A559F">
        <w:t>ngs</w:t>
      </w:r>
      <w:r w:rsidR="00134EAB">
        <w:t>.</w:t>
      </w:r>
    </w:p>
    <w:p w14:paraId="0FB80543" w14:textId="1166ADE0" w:rsidR="00AE4520" w:rsidRDefault="004340CE" w:rsidP="00967F3D">
      <w:pPr>
        <w:pStyle w:val="BodyText"/>
      </w:pPr>
      <w:r>
        <w:br/>
      </w:r>
      <w:r>
        <w:br/>
      </w:r>
    </w:p>
    <w:p w14:paraId="2B292319" w14:textId="64343CD0" w:rsidR="004340CE" w:rsidRDefault="004340CE" w:rsidP="00967F3D">
      <w:pPr>
        <w:pStyle w:val="BodyText"/>
      </w:pPr>
    </w:p>
    <w:p w14:paraId="430DE362" w14:textId="06D90F0E" w:rsidR="004340CE" w:rsidRDefault="004340CE" w:rsidP="00967F3D">
      <w:pPr>
        <w:pStyle w:val="BodyText"/>
      </w:pPr>
    </w:p>
    <w:p w14:paraId="50234781" w14:textId="747AFB46" w:rsidR="004340CE" w:rsidRDefault="004340CE" w:rsidP="00967F3D">
      <w:pPr>
        <w:pStyle w:val="BodyText"/>
      </w:pPr>
    </w:p>
    <w:p w14:paraId="2D069D59" w14:textId="71CF2EFA" w:rsidR="004340CE" w:rsidRDefault="004340CE" w:rsidP="00967F3D">
      <w:pPr>
        <w:pStyle w:val="BodyText"/>
      </w:pPr>
    </w:p>
    <w:p w14:paraId="344A303F" w14:textId="77777777" w:rsidR="004340CE" w:rsidRDefault="004340CE" w:rsidP="00967F3D">
      <w:pPr>
        <w:pStyle w:val="BodyText"/>
      </w:pPr>
    </w:p>
    <w:p w14:paraId="7D665EFE" w14:textId="77777777" w:rsidR="004340CE" w:rsidRDefault="004340CE" w:rsidP="00967F3D">
      <w:pPr>
        <w:pStyle w:val="BodyText"/>
      </w:pPr>
    </w:p>
    <w:p w14:paraId="38E251D2" w14:textId="7F8DC909" w:rsidR="00224AF9" w:rsidRDefault="00AE4520" w:rsidP="00967F3D">
      <w:pPr>
        <w:pStyle w:val="BodyText"/>
      </w:pPr>
      <w:r>
        <w:t xml:space="preserve">The following examples </w:t>
      </w:r>
      <w:r w:rsidR="00B973D7">
        <w:t>illustrate</w:t>
      </w:r>
      <w:r>
        <w:t xml:space="preserve"> the criteria above;</w:t>
      </w:r>
    </w:p>
    <w:tbl>
      <w:tblPr>
        <w:tblStyle w:val="HomeAffairsTable"/>
        <w:tblW w:w="9639" w:type="dxa"/>
        <w:tblInd w:w="-5" w:type="dxa"/>
        <w:tblLook w:val="04A0" w:firstRow="1" w:lastRow="0" w:firstColumn="1" w:lastColumn="0" w:noHBand="0" w:noVBand="1"/>
      </w:tblPr>
      <w:tblGrid>
        <w:gridCol w:w="1124"/>
        <w:gridCol w:w="3838"/>
        <w:gridCol w:w="4677"/>
      </w:tblGrid>
      <w:tr w:rsidR="000831A7" w14:paraId="3A7A81D2" w14:textId="77777777" w:rsidTr="0014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F64" w14:textId="77777777" w:rsidR="000831A7" w:rsidRDefault="000831A7" w:rsidP="00224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</w:t>
            </w:r>
          </w:p>
        </w:tc>
      </w:tr>
      <w:tr w:rsidR="006A58EE" w14:paraId="66294033" w14:textId="77777777" w:rsidTr="0096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D31DC0" w14:textId="110B88F1" w:rsidR="006A58EE" w:rsidRPr="009A03FF" w:rsidRDefault="00595F5B" w:rsidP="00967F3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0E1E21" w14:textId="7699324E" w:rsidR="00595F5B" w:rsidRPr="009A03FF" w:rsidRDefault="00595F5B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Australian Doctor AMSR: $120,000</w:t>
            </w:r>
          </w:p>
          <w:p w14:paraId="2628F4AA" w14:textId="2B35691C" w:rsidR="006A58EE" w:rsidRPr="009A03FF" w:rsidRDefault="006A58EE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Nominee will be paid: $120,000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A82C59F" w14:textId="02913B47" w:rsidR="00B3257E" w:rsidRPr="009A03FF" w:rsidRDefault="00AE4520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 xml:space="preserve">Nomination </w:t>
            </w:r>
            <w:r w:rsidR="006A58EE" w:rsidRPr="009A03FF">
              <w:rPr>
                <w:rFonts w:asciiTheme="minorHAnsi" w:hAnsiTheme="minorHAnsi" w:cstheme="minorHAnsi"/>
              </w:rPr>
              <w:t xml:space="preserve">Regulations are </w:t>
            </w:r>
            <w:r w:rsidR="006A58EE" w:rsidRPr="009A03FF">
              <w:rPr>
                <w:rFonts w:asciiTheme="minorHAnsi" w:hAnsiTheme="minorHAnsi" w:cstheme="minorHAnsi"/>
                <w:b/>
                <w:color w:val="00B050"/>
              </w:rPr>
              <w:t>met</w:t>
            </w:r>
            <w:r w:rsidR="006A58EE" w:rsidRPr="009A03FF">
              <w:rPr>
                <w:rFonts w:asciiTheme="minorHAnsi" w:hAnsiTheme="minorHAnsi" w:cstheme="minorHAnsi"/>
              </w:rPr>
              <w:t xml:space="preserve"> as the nominee annual earnings is at least TSMIT </w:t>
            </w:r>
            <w:r w:rsidR="006A58EE" w:rsidRPr="009A03FF">
              <w:rPr>
                <w:rFonts w:asciiTheme="minorHAnsi" w:hAnsiTheme="minorHAnsi" w:cstheme="minorHAnsi"/>
                <w:b/>
                <w:bCs/>
              </w:rPr>
              <w:t>and</w:t>
            </w:r>
            <w:r w:rsidR="006A58EE" w:rsidRPr="009A03FF">
              <w:rPr>
                <w:rFonts w:asciiTheme="minorHAnsi" w:hAnsiTheme="minorHAnsi" w:cstheme="minorHAnsi"/>
              </w:rPr>
              <w:t xml:space="preserve"> at least the AMSR</w:t>
            </w:r>
            <w:r w:rsidR="00B3257E" w:rsidRPr="009A03FF">
              <w:rPr>
                <w:rFonts w:asciiTheme="minorHAnsi" w:hAnsiTheme="minorHAnsi" w:cstheme="minorHAnsi"/>
              </w:rPr>
              <w:t>.</w:t>
            </w:r>
          </w:p>
          <w:p w14:paraId="0C3EF427" w14:textId="29E6F401" w:rsidR="006A58EE" w:rsidRPr="009A03FF" w:rsidRDefault="006A58EE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A58EE" w14:paraId="77EADEF3" w14:textId="77777777" w:rsidTr="00967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790E208" w14:textId="2C6DE718" w:rsidR="006A58EE" w:rsidRPr="009A03FF" w:rsidRDefault="00595F5B" w:rsidP="00967F3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B2A99A5" w14:textId="77777777" w:rsidR="00595F5B" w:rsidRPr="009A03FF" w:rsidRDefault="00595F5B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Australian Doctor AMSR: $120,000</w:t>
            </w:r>
          </w:p>
          <w:p w14:paraId="6C3C3042" w14:textId="025327CD" w:rsidR="006A58EE" w:rsidRPr="009A03FF" w:rsidRDefault="006A58EE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Nominee will be paid: $140,000</w:t>
            </w:r>
          </w:p>
          <w:p w14:paraId="5C144EA2" w14:textId="77777777" w:rsidR="006A58EE" w:rsidRPr="009A03FF" w:rsidRDefault="006A58EE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835DA8" w14:textId="27DDB81D" w:rsidR="006A58EE" w:rsidRPr="009A03FF" w:rsidRDefault="00EB655A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 xml:space="preserve">Nomination </w:t>
            </w:r>
            <w:r w:rsidR="006A58EE" w:rsidRPr="009A03FF">
              <w:rPr>
                <w:rFonts w:asciiTheme="minorHAnsi" w:hAnsiTheme="minorHAnsi" w:cstheme="minorHAnsi"/>
              </w:rPr>
              <w:t xml:space="preserve">Regulations are </w:t>
            </w:r>
            <w:r w:rsidR="006A58EE" w:rsidRPr="009A03FF">
              <w:rPr>
                <w:rFonts w:asciiTheme="minorHAnsi" w:hAnsiTheme="minorHAnsi" w:cstheme="minorHAnsi"/>
                <w:b/>
                <w:color w:val="00B050"/>
              </w:rPr>
              <w:t>met</w:t>
            </w:r>
            <w:r w:rsidR="006A58EE" w:rsidRPr="009A03FF">
              <w:rPr>
                <w:rFonts w:asciiTheme="minorHAnsi" w:hAnsiTheme="minorHAnsi" w:cstheme="minorHAnsi"/>
              </w:rPr>
              <w:t xml:space="preserve"> as the nominee annual earnings is at least TSMIT </w:t>
            </w:r>
            <w:r w:rsidR="006A58EE" w:rsidRPr="009A03FF">
              <w:rPr>
                <w:rFonts w:asciiTheme="minorHAnsi" w:hAnsiTheme="minorHAnsi" w:cstheme="minorHAnsi"/>
                <w:b/>
                <w:bCs/>
              </w:rPr>
              <w:t>and</w:t>
            </w:r>
            <w:r w:rsidR="006A58EE" w:rsidRPr="009A03FF">
              <w:rPr>
                <w:rFonts w:asciiTheme="minorHAnsi" w:hAnsiTheme="minorHAnsi" w:cstheme="minorHAnsi"/>
              </w:rPr>
              <w:t xml:space="preserve"> at least the AMSR</w:t>
            </w:r>
            <w:r w:rsidR="00B3257E" w:rsidRPr="009A03FF">
              <w:rPr>
                <w:rFonts w:asciiTheme="minorHAnsi" w:hAnsiTheme="minorHAnsi" w:cstheme="minorHAnsi"/>
              </w:rPr>
              <w:t>.</w:t>
            </w:r>
          </w:p>
          <w:p w14:paraId="12198408" w14:textId="31E2E738" w:rsidR="00B3257E" w:rsidRPr="009A03FF" w:rsidRDefault="00B3257E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A58EE" w14:paraId="6E6E699A" w14:textId="77777777" w:rsidTr="0096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780B63" w14:textId="7FECFCCF" w:rsidR="006A58EE" w:rsidRPr="009A03FF" w:rsidRDefault="00595F5B" w:rsidP="00967F3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C66D46" w14:textId="77777777" w:rsidR="00595F5B" w:rsidRPr="009A03FF" w:rsidRDefault="00595F5B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Australian Doctor AMSR: $120,000</w:t>
            </w:r>
          </w:p>
          <w:p w14:paraId="0059993B" w14:textId="158CCDF8" w:rsidR="006A58EE" w:rsidRPr="009A03FF" w:rsidRDefault="006A58EE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Nominee will be paid: $90,000</w:t>
            </w:r>
          </w:p>
          <w:p w14:paraId="08580BC2" w14:textId="77777777" w:rsidR="006A58EE" w:rsidRPr="009A03FF" w:rsidRDefault="006A58EE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0468812" w14:textId="762CC80C" w:rsidR="00B3257E" w:rsidRPr="009A03FF" w:rsidRDefault="00EB655A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 xml:space="preserve">Nomination </w:t>
            </w:r>
            <w:r w:rsidR="006A58EE" w:rsidRPr="009A03FF">
              <w:rPr>
                <w:rFonts w:asciiTheme="minorHAnsi" w:hAnsiTheme="minorHAnsi" w:cstheme="minorHAnsi"/>
              </w:rPr>
              <w:t xml:space="preserve">Regulations are </w:t>
            </w:r>
            <w:r w:rsidR="006A58EE" w:rsidRPr="009A03FF">
              <w:rPr>
                <w:rFonts w:asciiTheme="minorHAnsi" w:hAnsiTheme="minorHAnsi" w:cstheme="minorHAnsi"/>
                <w:b/>
                <w:color w:val="FF0000"/>
              </w:rPr>
              <w:t>not met</w:t>
            </w:r>
            <w:r w:rsidR="006A58EE" w:rsidRPr="009A03F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6A58EE" w:rsidRPr="009A03FF">
              <w:rPr>
                <w:rFonts w:asciiTheme="minorHAnsi" w:hAnsiTheme="minorHAnsi" w:cstheme="minorHAnsi"/>
              </w:rPr>
              <w:t xml:space="preserve">as the nominee annual earnings is at least TSMIT but </w:t>
            </w:r>
            <w:r w:rsidR="006A58EE" w:rsidRPr="009A03FF">
              <w:rPr>
                <w:rFonts w:asciiTheme="minorHAnsi" w:hAnsiTheme="minorHAnsi" w:cstheme="minorHAnsi"/>
                <w:b/>
                <w:bCs/>
              </w:rPr>
              <w:t>are not</w:t>
            </w:r>
            <w:r w:rsidR="006A58EE" w:rsidRPr="009A03FF">
              <w:rPr>
                <w:rFonts w:asciiTheme="minorHAnsi" w:hAnsiTheme="minorHAnsi" w:cstheme="minorHAnsi"/>
              </w:rPr>
              <w:t xml:space="preserve"> at least the AMSR.</w:t>
            </w:r>
          </w:p>
          <w:p w14:paraId="34C7C21C" w14:textId="2726AB5D" w:rsidR="00B3257E" w:rsidRPr="009A03FF" w:rsidRDefault="00B3257E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A58EE" w14:paraId="20F4B759" w14:textId="77777777" w:rsidTr="00967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CD627CE" w14:textId="273C0709" w:rsidR="006A58EE" w:rsidRPr="009A03FF" w:rsidRDefault="00595F5B" w:rsidP="00967F3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F08AC0" w14:textId="77777777" w:rsidR="003C0031" w:rsidRPr="009A03FF" w:rsidRDefault="00595F5B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  <w:b/>
              </w:rPr>
              <w:t>Australian Dairy Worker AMSR: $45,500</w:t>
            </w:r>
          </w:p>
          <w:p w14:paraId="64C788F8" w14:textId="77777777" w:rsidR="006A58EE" w:rsidRPr="009A03FF" w:rsidRDefault="006A58EE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Nominee will be paid $45,500</w:t>
            </w:r>
          </w:p>
          <w:p w14:paraId="5EC1C674" w14:textId="53CE6953" w:rsidR="003C0031" w:rsidRPr="009A03FF" w:rsidRDefault="003C0031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4BBC95" w14:textId="5C563C6E" w:rsidR="00B3257E" w:rsidRPr="009A03FF" w:rsidRDefault="00EB655A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 xml:space="preserve">Nomination </w:t>
            </w:r>
            <w:r w:rsidR="006A58EE" w:rsidRPr="009A03FF">
              <w:rPr>
                <w:rFonts w:asciiTheme="minorHAnsi" w:hAnsiTheme="minorHAnsi" w:cstheme="minorHAnsi"/>
              </w:rPr>
              <w:t xml:space="preserve">Regulations are </w:t>
            </w:r>
            <w:r w:rsidR="006A58EE" w:rsidRPr="009A03FF">
              <w:rPr>
                <w:rFonts w:asciiTheme="minorHAnsi" w:hAnsiTheme="minorHAnsi" w:cstheme="minorHAnsi"/>
                <w:b/>
                <w:color w:val="FF0000"/>
              </w:rPr>
              <w:t>not met</w:t>
            </w:r>
            <w:r w:rsidR="006A58EE" w:rsidRPr="009A03F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6A58EE" w:rsidRPr="009A03FF">
              <w:rPr>
                <w:rFonts w:asciiTheme="minorHAnsi" w:hAnsiTheme="minorHAnsi" w:cstheme="minorHAnsi"/>
              </w:rPr>
              <w:t xml:space="preserve">as the nominee annual earnings is </w:t>
            </w:r>
            <w:r w:rsidR="006A58EE" w:rsidRPr="009A03FF">
              <w:rPr>
                <w:rFonts w:asciiTheme="minorHAnsi" w:hAnsiTheme="minorHAnsi" w:cstheme="minorHAnsi"/>
                <w:b/>
                <w:bCs/>
              </w:rPr>
              <w:t xml:space="preserve">not </w:t>
            </w:r>
            <w:r w:rsidR="006A58EE" w:rsidRPr="009A03FF">
              <w:rPr>
                <w:rFonts w:asciiTheme="minorHAnsi" w:hAnsiTheme="minorHAnsi" w:cstheme="minorHAnsi"/>
              </w:rPr>
              <w:t xml:space="preserve">at least TSMIT but are at least the AMSR. </w:t>
            </w:r>
            <w:r w:rsidR="00B973D7" w:rsidRPr="009A03FF">
              <w:rPr>
                <w:rFonts w:asciiTheme="minorHAnsi" w:hAnsiTheme="minorHAnsi" w:cstheme="minorHAnsi"/>
              </w:rPr>
              <w:t>Neither the AMSR nor</w:t>
            </w:r>
            <w:r w:rsidR="006A58EE" w:rsidRPr="009A03FF">
              <w:rPr>
                <w:rFonts w:asciiTheme="minorHAnsi" w:hAnsiTheme="minorHAnsi" w:cstheme="minorHAnsi"/>
              </w:rPr>
              <w:t xml:space="preserve"> the nominee annual earnings are at least TSMIT.</w:t>
            </w:r>
          </w:p>
          <w:p w14:paraId="4AE727F5" w14:textId="2095362A" w:rsidR="00B3257E" w:rsidRPr="009A03FF" w:rsidRDefault="00B3257E" w:rsidP="00967F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831A7" w14:paraId="004EB6BE" w14:textId="77777777" w:rsidTr="0096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72AA6E6" w14:textId="1AFF2899" w:rsidR="000831A7" w:rsidRPr="009A03FF" w:rsidRDefault="00595F5B" w:rsidP="00967F3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9D81C9" w14:textId="77777777" w:rsidR="00595F5B" w:rsidRPr="009A03FF" w:rsidRDefault="00595F5B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Australian Dairy Worker AMSR: $45,500</w:t>
            </w:r>
          </w:p>
          <w:p w14:paraId="6A51B007" w14:textId="68D6A5A4" w:rsidR="000831A7" w:rsidRPr="009A03FF" w:rsidRDefault="000831A7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A03FF">
              <w:rPr>
                <w:rFonts w:asciiTheme="minorHAnsi" w:hAnsiTheme="minorHAnsi" w:cstheme="minorHAnsi"/>
                <w:b/>
              </w:rPr>
              <w:t>Nominee will be paid $53,900 including guaranteed overtime of 8 hours per week.</w:t>
            </w:r>
          </w:p>
          <w:p w14:paraId="5ADADAA7" w14:textId="77777777" w:rsidR="000831A7" w:rsidRPr="009A03FF" w:rsidRDefault="000831A7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90317E8" w14:textId="77777777" w:rsidR="000831A7" w:rsidRPr="009A03FF" w:rsidRDefault="000831A7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03FF">
              <w:rPr>
                <w:rFonts w:asciiTheme="minorHAnsi" w:hAnsiTheme="minorHAnsi" w:cstheme="minorHAnsi"/>
              </w:rPr>
              <w:t>Employer ‘tops-up’ Australian Dairy Worker earnings to $53,900, and they are also offered overtime of 8 hours per week to meet this (same conditions as overseas worker).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B8CD97" w14:textId="0CAB32CF" w:rsidR="000831A7" w:rsidRPr="009A03FF" w:rsidRDefault="00EB655A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9A03FF">
              <w:rPr>
                <w:rFonts w:asciiTheme="minorHAnsi" w:hAnsiTheme="minorHAnsi" w:cstheme="minorHAnsi"/>
              </w:rPr>
              <w:t xml:space="preserve">Nomination </w:t>
            </w:r>
            <w:r w:rsidR="000831A7" w:rsidRPr="009A03FF">
              <w:rPr>
                <w:rFonts w:asciiTheme="minorHAnsi" w:hAnsiTheme="minorHAnsi" w:cstheme="minorHAnsi"/>
              </w:rPr>
              <w:t xml:space="preserve">Regulations are </w:t>
            </w:r>
            <w:r w:rsidR="005F5A37" w:rsidRPr="009A03FF">
              <w:rPr>
                <w:rFonts w:asciiTheme="minorHAnsi" w:hAnsiTheme="minorHAnsi" w:cstheme="minorHAnsi"/>
                <w:b/>
                <w:color w:val="00B050"/>
              </w:rPr>
              <w:t>met</w:t>
            </w:r>
            <w:r w:rsidR="000831A7" w:rsidRPr="009A03F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831A7" w:rsidRPr="009A03FF">
              <w:rPr>
                <w:rFonts w:asciiTheme="minorHAnsi" w:hAnsiTheme="minorHAnsi" w:cstheme="minorHAnsi"/>
              </w:rPr>
              <w:t>as the</w:t>
            </w:r>
            <w:r w:rsidR="000831A7" w:rsidRPr="009A03FF">
              <w:rPr>
                <w:rFonts w:asciiTheme="minorHAnsi" w:hAnsiTheme="minorHAnsi" w:cstheme="minorHAnsi"/>
                <w:color w:val="1F497D"/>
              </w:rPr>
              <w:t xml:space="preserve"> </w:t>
            </w:r>
            <w:r w:rsidR="000831A7" w:rsidRPr="009A03FF">
              <w:rPr>
                <w:rFonts w:asciiTheme="minorHAnsi" w:hAnsiTheme="minorHAnsi" w:cstheme="minorHAnsi"/>
              </w:rPr>
              <w:t xml:space="preserve">nominee annual earnings is at least TSMIT </w:t>
            </w:r>
            <w:r w:rsidR="000831A7" w:rsidRPr="009A03FF">
              <w:rPr>
                <w:rFonts w:asciiTheme="minorHAnsi" w:hAnsiTheme="minorHAnsi" w:cstheme="minorHAnsi"/>
                <w:b/>
                <w:bCs/>
              </w:rPr>
              <w:t>and</w:t>
            </w:r>
            <w:r w:rsidR="000831A7" w:rsidRPr="009A03FF">
              <w:rPr>
                <w:rFonts w:asciiTheme="minorHAnsi" w:hAnsiTheme="minorHAnsi" w:cstheme="minorHAnsi"/>
              </w:rPr>
              <w:t xml:space="preserve"> at least the </w:t>
            </w:r>
            <w:r w:rsidR="007C5FD5">
              <w:rPr>
                <w:rFonts w:asciiTheme="minorHAnsi" w:hAnsiTheme="minorHAnsi" w:cstheme="minorHAnsi"/>
              </w:rPr>
              <w:t xml:space="preserve">‘topped up” </w:t>
            </w:r>
            <w:r w:rsidR="000831A7" w:rsidRPr="009A03FF">
              <w:rPr>
                <w:rFonts w:asciiTheme="minorHAnsi" w:hAnsiTheme="minorHAnsi" w:cstheme="minorHAnsi"/>
              </w:rPr>
              <w:t>AMSR for Australian Dairy Worker</w:t>
            </w:r>
            <w:r w:rsidR="000831A7" w:rsidRPr="009A03FF">
              <w:rPr>
                <w:rFonts w:asciiTheme="minorHAnsi" w:hAnsiTheme="minorHAnsi" w:cstheme="minorHAnsi"/>
                <w:color w:val="44546A"/>
              </w:rPr>
              <w:t xml:space="preserve">. </w:t>
            </w:r>
          </w:p>
          <w:p w14:paraId="1AB3D713" w14:textId="77777777" w:rsidR="00F3700C" w:rsidRPr="009A03FF" w:rsidRDefault="00F3700C" w:rsidP="00967F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6C54B65" w14:textId="325A313C" w:rsidR="00224AF9" w:rsidRDefault="00224AF9" w:rsidP="00F52491"/>
    <w:p w14:paraId="137B03B2" w14:textId="77777777" w:rsidR="009A03FF" w:rsidRDefault="009A03FF" w:rsidP="009A03FF">
      <w:pPr>
        <w:pStyle w:val="BodyText"/>
      </w:pPr>
      <w:r>
        <w:t xml:space="preserve">The information contained in this factsheet is current as at April 2019. For the latest information about TSMIT and AMSR check the Department’s website </w:t>
      </w:r>
      <w:hyperlink r:id="rId19" w:history="1">
        <w:r w:rsidRPr="00F60D3C">
          <w:rPr>
            <w:rStyle w:val="Hyperlink"/>
          </w:rPr>
          <w:t>https://immi.homeaffairs.gov.au/visas/getting-a-visa/visa-listing/temporary-skill-shortage-482/salary-requirements</w:t>
        </w:r>
      </w:hyperlink>
      <w:r>
        <w:t>.</w:t>
      </w:r>
    </w:p>
    <w:p w14:paraId="491F926E" w14:textId="77777777" w:rsidR="009A03FF" w:rsidRDefault="009A03FF" w:rsidP="00F52491"/>
    <w:sectPr w:rsidR="009A03FF" w:rsidSect="001214C2">
      <w:type w:val="continuous"/>
      <w:pgSz w:w="11906" w:h="16838" w:code="9"/>
      <w:pgMar w:top="0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EBB15" w14:textId="77777777" w:rsidR="00B2211C" w:rsidRDefault="00B2211C" w:rsidP="00185154">
      <w:r>
        <w:separator/>
      </w:r>
    </w:p>
    <w:p w14:paraId="6A9C1115" w14:textId="77777777" w:rsidR="00B2211C" w:rsidRDefault="00B2211C"/>
  </w:endnote>
  <w:endnote w:type="continuationSeparator" w:id="0">
    <w:p w14:paraId="6FEF5A72" w14:textId="77777777" w:rsidR="00B2211C" w:rsidRDefault="00B2211C" w:rsidP="00185154">
      <w:r>
        <w:continuationSeparator/>
      </w:r>
    </w:p>
    <w:p w14:paraId="4C6DCB84" w14:textId="77777777" w:rsidR="00B2211C" w:rsidRDefault="00B2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5425" w14:textId="77777777" w:rsidR="000376C4" w:rsidRDefault="000376C4" w:rsidP="001E2EFC">
    <w:pPr>
      <w:pStyle w:val="Footer"/>
      <w:framePr w:wrap="around" w:vAnchor="text" w:hAnchor="margin" w:xAlign="right" w:y="1"/>
      <w:rPr>
        <w:rStyle w:val="PageNumber"/>
      </w:rPr>
    </w:pPr>
  </w:p>
  <w:p w14:paraId="79E0B4C2" w14:textId="25AC35DE" w:rsidR="004340CE" w:rsidRDefault="00B2211C" w:rsidP="004340CE">
    <w:pPr>
      <w:jc w:val="right"/>
      <w:rPr>
        <w:rFonts w:ascii="Arial" w:hAnsi="Arial" w:cs="Arial"/>
        <w:spacing w:val="-2"/>
        <w:szCs w:val="20"/>
        <w:lang w:val="en-US"/>
      </w:rPr>
    </w:pPr>
    <w:sdt>
      <w:sdtPr>
        <w:alias w:val="Protective Marking"/>
        <w:tag w:val="Protective Marking"/>
        <w:id w:val="-1666780497"/>
        <w:dataBinding w:xpath="/ns0:Minute_Root[1]/ns0:pm[1]" w:storeItemID="{0A97807E-5449-400F-A642-3237A11B08ED}"/>
        <w:text/>
      </w:sdtPr>
      <w:sdtEndPr/>
      <w:sdtContent>
        <w:r w:rsidR="000376C4">
          <w:t xml:space="preserve"> </w:t>
        </w:r>
      </w:sdtContent>
    </w:sdt>
    <w:r w:rsidR="004340CE" w:rsidRPr="004340CE">
      <w:rPr>
        <w:rFonts w:ascii="Arial" w:hAnsi="Arial" w:cs="Arial"/>
        <w:spacing w:val="-2"/>
        <w:szCs w:val="20"/>
        <w:lang w:val="en-US"/>
      </w:rPr>
      <w:t xml:space="preserve"> </w:t>
    </w:r>
    <w:r w:rsidR="004340CE">
      <w:rPr>
        <w:rFonts w:ascii="Arial" w:hAnsi="Arial" w:cs="Arial"/>
        <w:spacing w:val="-2"/>
        <w:szCs w:val="20"/>
        <w:lang w:val="en-US"/>
      </w:rPr>
      <w:t>Sourced from Department of Home Affairs</w:t>
    </w:r>
  </w:p>
  <w:p w14:paraId="21D0D4E4" w14:textId="77777777" w:rsidR="000376C4" w:rsidRPr="00624D1B" w:rsidRDefault="000376C4" w:rsidP="00C63B32">
    <w:pPr>
      <w:pStyle w:val="Protectio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6635" w14:textId="23E11FDF" w:rsidR="000376C4" w:rsidRDefault="004340CE" w:rsidP="004340CE">
    <w:pPr>
      <w:jc w:val="right"/>
      <w:rPr>
        <w:rFonts w:ascii="Arial" w:hAnsi="Arial" w:cs="Arial"/>
        <w:spacing w:val="-2"/>
        <w:szCs w:val="20"/>
        <w:lang w:val="en-US"/>
      </w:rPr>
    </w:pPr>
    <w:bookmarkStart w:id="1" w:name="_Hlk14700887"/>
    <w:r>
      <w:rPr>
        <w:rFonts w:ascii="Arial" w:hAnsi="Arial" w:cs="Arial"/>
        <w:spacing w:val="-2"/>
        <w:szCs w:val="20"/>
        <w:lang w:val="en-US"/>
      </w:rPr>
      <w:t>Sourced from Department of Home Affairs</w:t>
    </w:r>
  </w:p>
  <w:bookmarkEnd w:id="1"/>
  <w:p w14:paraId="752B6BE0" w14:textId="77777777" w:rsidR="000376C4" w:rsidRPr="00526448" w:rsidRDefault="000376C4" w:rsidP="0042661D">
    <w:pPr>
      <w:jc w:val="center"/>
      <w:rPr>
        <w:sz w:val="2"/>
        <w:szCs w:val="2"/>
      </w:rPr>
    </w:pPr>
    <w:r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771DB" w14:textId="77777777" w:rsidR="00B2211C" w:rsidRDefault="00B2211C"/>
  </w:footnote>
  <w:footnote w:type="continuationSeparator" w:id="0">
    <w:p w14:paraId="301AA505" w14:textId="77777777" w:rsidR="00B2211C" w:rsidRDefault="00B22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B688" w14:textId="77777777" w:rsidR="000376C4" w:rsidRPr="00250BFB" w:rsidRDefault="000376C4" w:rsidP="001E2EFC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AB8D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361E7E"/>
    <w:multiLevelType w:val="hybridMultilevel"/>
    <w:tmpl w:val="16CE468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53E56"/>
    <w:multiLevelType w:val="hybridMultilevel"/>
    <w:tmpl w:val="4746961E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4" w15:restartNumberingAfterBreak="0">
    <w:nsid w:val="06162123"/>
    <w:multiLevelType w:val="multilevel"/>
    <w:tmpl w:val="C95A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A4D05"/>
    <w:multiLevelType w:val="multilevel"/>
    <w:tmpl w:val="BDFC207A"/>
    <w:numStyleLink w:val="ListTableNumber"/>
  </w:abstractNum>
  <w:abstractNum w:abstractNumId="6" w15:restartNumberingAfterBreak="0">
    <w:nsid w:val="07284AE9"/>
    <w:multiLevelType w:val="multilevel"/>
    <w:tmpl w:val="3F1EBC72"/>
    <w:styleLink w:val="ListAlpha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7" w15:restartNumberingAfterBreak="0">
    <w:nsid w:val="08D457C5"/>
    <w:multiLevelType w:val="multilevel"/>
    <w:tmpl w:val="624681D2"/>
    <w:numStyleLink w:val="ListTableBullet"/>
  </w:abstractNum>
  <w:abstractNum w:abstractNumId="8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9" w15:restartNumberingAfterBreak="0">
    <w:nsid w:val="179B3801"/>
    <w:multiLevelType w:val="multilevel"/>
    <w:tmpl w:val="E52A052A"/>
    <w:styleLink w:val="ListFeatureBullet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034EA2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034EA2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0" w15:restartNumberingAfterBreak="0">
    <w:nsid w:val="1B4843A1"/>
    <w:multiLevelType w:val="multilevel"/>
    <w:tmpl w:val="702E000C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0" w:hanging="284"/>
      </w:pPr>
      <w:rPr>
        <w:rFonts w:hint="default"/>
      </w:rPr>
    </w:lvl>
  </w:abstractNum>
  <w:abstractNum w:abstractNumId="11" w15:restartNumberingAfterBreak="0">
    <w:nsid w:val="23E96BF8"/>
    <w:multiLevelType w:val="multilevel"/>
    <w:tmpl w:val="4A4A7EFE"/>
    <w:numStyleLink w:val="ListNumberedHeadings"/>
  </w:abstractNum>
  <w:abstractNum w:abstractNumId="12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3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420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0" w:hanging="284"/>
      </w:pPr>
      <w:rPr>
        <w:rFonts w:hint="default"/>
      </w:rPr>
    </w:lvl>
  </w:abstractNum>
  <w:abstractNum w:abstractNumId="14" w15:restartNumberingAfterBreak="0">
    <w:nsid w:val="2FC66D57"/>
    <w:multiLevelType w:val="hybridMultilevel"/>
    <w:tmpl w:val="77F68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8A5404F"/>
    <w:multiLevelType w:val="hybridMultilevel"/>
    <w:tmpl w:val="ED183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06982"/>
    <w:multiLevelType w:val="hybridMultilevel"/>
    <w:tmpl w:val="F5985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71FAE"/>
    <w:multiLevelType w:val="multilevel"/>
    <w:tmpl w:val="4A4A7EFE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34EA2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A7331F"/>
    <w:multiLevelType w:val="multilevel"/>
    <w:tmpl w:val="B9602BC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4814788C"/>
    <w:multiLevelType w:val="multilevel"/>
    <w:tmpl w:val="F99CA034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54410BD0"/>
    <w:multiLevelType w:val="hybridMultilevel"/>
    <w:tmpl w:val="CF463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5C9753F5"/>
    <w:multiLevelType w:val="hybridMultilevel"/>
    <w:tmpl w:val="7C82F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F533D"/>
    <w:multiLevelType w:val="hybridMultilevel"/>
    <w:tmpl w:val="8BD4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A644521"/>
    <w:multiLevelType w:val="hybridMultilevel"/>
    <w:tmpl w:val="87961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6270B11"/>
    <w:multiLevelType w:val="hybridMultilevel"/>
    <w:tmpl w:val="7740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3182A"/>
    <w:multiLevelType w:val="hybridMultilevel"/>
    <w:tmpl w:val="6D6AD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>
    <w:abstractNumId w:val="6"/>
  </w:num>
  <w:num w:numId="2">
    <w:abstractNumId w:val="31"/>
  </w:num>
  <w:num w:numId="3">
    <w:abstractNumId w:val="15"/>
  </w:num>
  <w:num w:numId="4">
    <w:abstractNumId w:val="12"/>
  </w:num>
  <w:num w:numId="5">
    <w:abstractNumId w:val="18"/>
  </w:num>
  <w:num w:numId="6">
    <w:abstractNumId w:val="3"/>
  </w:num>
  <w:num w:numId="7">
    <w:abstractNumId w:val="8"/>
  </w:num>
  <w:num w:numId="8">
    <w:abstractNumId w:val="25"/>
  </w:num>
  <w:num w:numId="9">
    <w:abstractNumId w:val="28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 w:numId="14">
    <w:abstractNumId w:val="27"/>
  </w:num>
  <w:num w:numId="15">
    <w:abstractNumId w:val="22"/>
  </w:num>
  <w:num w:numId="16">
    <w:abstractNumId w:val="13"/>
  </w:num>
  <w:num w:numId="17">
    <w:abstractNumId w:val="20"/>
  </w:num>
  <w:num w:numId="18">
    <w:abstractNumId w:val="0"/>
  </w:num>
  <w:num w:numId="19">
    <w:abstractNumId w:val="19"/>
  </w:num>
  <w:num w:numId="20">
    <w:abstractNumId w:val="23"/>
  </w:num>
  <w:num w:numId="21">
    <w:abstractNumId w:val="4"/>
  </w:num>
  <w:num w:numId="22">
    <w:abstractNumId w:val="29"/>
  </w:num>
  <w:num w:numId="23">
    <w:abstractNumId w:val="17"/>
  </w:num>
  <w:num w:numId="24">
    <w:abstractNumId w:val="24"/>
  </w:num>
  <w:num w:numId="25">
    <w:abstractNumId w:val="2"/>
  </w:num>
  <w:num w:numId="26">
    <w:abstractNumId w:val="1"/>
  </w:num>
  <w:num w:numId="27">
    <w:abstractNumId w:val="21"/>
  </w:num>
  <w:num w:numId="28">
    <w:abstractNumId w:val="26"/>
  </w:num>
  <w:num w:numId="29">
    <w:abstractNumId w:val="16"/>
  </w:num>
  <w:num w:numId="30">
    <w:abstractNumId w:val="14"/>
  </w:num>
  <w:num w:numId="31">
    <w:abstractNumId w:val="30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B4"/>
    <w:rsid w:val="00001FCE"/>
    <w:rsid w:val="00006100"/>
    <w:rsid w:val="00012E82"/>
    <w:rsid w:val="00035103"/>
    <w:rsid w:val="000362D4"/>
    <w:rsid w:val="000376C4"/>
    <w:rsid w:val="000427B8"/>
    <w:rsid w:val="0006554A"/>
    <w:rsid w:val="00071C7D"/>
    <w:rsid w:val="00076F97"/>
    <w:rsid w:val="000831A7"/>
    <w:rsid w:val="000870BB"/>
    <w:rsid w:val="00087D93"/>
    <w:rsid w:val="00094C0B"/>
    <w:rsid w:val="000B3EBE"/>
    <w:rsid w:val="000B6FA1"/>
    <w:rsid w:val="000C0C22"/>
    <w:rsid w:val="000C1D1E"/>
    <w:rsid w:val="000C3DB1"/>
    <w:rsid w:val="000C794E"/>
    <w:rsid w:val="000E196E"/>
    <w:rsid w:val="000E3D73"/>
    <w:rsid w:val="000F4A35"/>
    <w:rsid w:val="001063C6"/>
    <w:rsid w:val="00117D6E"/>
    <w:rsid w:val="001214C2"/>
    <w:rsid w:val="00123B5A"/>
    <w:rsid w:val="0012407C"/>
    <w:rsid w:val="0013218E"/>
    <w:rsid w:val="00134EAB"/>
    <w:rsid w:val="00137FA3"/>
    <w:rsid w:val="00143B7F"/>
    <w:rsid w:val="00144EF0"/>
    <w:rsid w:val="00145CCD"/>
    <w:rsid w:val="001505D8"/>
    <w:rsid w:val="00152BCD"/>
    <w:rsid w:val="00154790"/>
    <w:rsid w:val="00156423"/>
    <w:rsid w:val="001600E5"/>
    <w:rsid w:val="00174B96"/>
    <w:rsid w:val="001829A7"/>
    <w:rsid w:val="00185154"/>
    <w:rsid w:val="0019114D"/>
    <w:rsid w:val="001B4FB4"/>
    <w:rsid w:val="001C2D8B"/>
    <w:rsid w:val="001E2C91"/>
    <w:rsid w:val="001E2EFC"/>
    <w:rsid w:val="001F16CA"/>
    <w:rsid w:val="002078C1"/>
    <w:rsid w:val="002106C4"/>
    <w:rsid w:val="00210DEF"/>
    <w:rsid w:val="00216A2D"/>
    <w:rsid w:val="00216BC2"/>
    <w:rsid w:val="00216EC2"/>
    <w:rsid w:val="00222215"/>
    <w:rsid w:val="00224AF9"/>
    <w:rsid w:val="00247BEF"/>
    <w:rsid w:val="0025119D"/>
    <w:rsid w:val="00252201"/>
    <w:rsid w:val="00254DD8"/>
    <w:rsid w:val="00260B9B"/>
    <w:rsid w:val="002903A9"/>
    <w:rsid w:val="0029119B"/>
    <w:rsid w:val="00296182"/>
    <w:rsid w:val="002A3C3C"/>
    <w:rsid w:val="002B4003"/>
    <w:rsid w:val="002C1CEC"/>
    <w:rsid w:val="002C4191"/>
    <w:rsid w:val="002C5B1C"/>
    <w:rsid w:val="002D0093"/>
    <w:rsid w:val="002D4254"/>
    <w:rsid w:val="002D4927"/>
    <w:rsid w:val="002D49CD"/>
    <w:rsid w:val="002D4E6E"/>
    <w:rsid w:val="002E3D1B"/>
    <w:rsid w:val="002F1863"/>
    <w:rsid w:val="002F4862"/>
    <w:rsid w:val="002F65FC"/>
    <w:rsid w:val="00301893"/>
    <w:rsid w:val="00315F9D"/>
    <w:rsid w:val="0033754C"/>
    <w:rsid w:val="003411DD"/>
    <w:rsid w:val="0037398C"/>
    <w:rsid w:val="00374B23"/>
    <w:rsid w:val="0037618F"/>
    <w:rsid w:val="003853C1"/>
    <w:rsid w:val="003A04C1"/>
    <w:rsid w:val="003A08A5"/>
    <w:rsid w:val="003A1ACB"/>
    <w:rsid w:val="003A3BB5"/>
    <w:rsid w:val="003A5933"/>
    <w:rsid w:val="003B0945"/>
    <w:rsid w:val="003B097F"/>
    <w:rsid w:val="003B09BA"/>
    <w:rsid w:val="003B182E"/>
    <w:rsid w:val="003B32FA"/>
    <w:rsid w:val="003B4DCF"/>
    <w:rsid w:val="003C0031"/>
    <w:rsid w:val="003C53D0"/>
    <w:rsid w:val="003C5E48"/>
    <w:rsid w:val="003D3B71"/>
    <w:rsid w:val="003D56AF"/>
    <w:rsid w:val="003E1EF3"/>
    <w:rsid w:val="003E5319"/>
    <w:rsid w:val="003F3A1C"/>
    <w:rsid w:val="004041DA"/>
    <w:rsid w:val="00404615"/>
    <w:rsid w:val="00407776"/>
    <w:rsid w:val="00421159"/>
    <w:rsid w:val="0042661D"/>
    <w:rsid w:val="00427353"/>
    <w:rsid w:val="004340CE"/>
    <w:rsid w:val="0043564D"/>
    <w:rsid w:val="0043628A"/>
    <w:rsid w:val="00444AE6"/>
    <w:rsid w:val="004478FD"/>
    <w:rsid w:val="004525D9"/>
    <w:rsid w:val="00462A18"/>
    <w:rsid w:val="00466C7A"/>
    <w:rsid w:val="004700B3"/>
    <w:rsid w:val="00477DF8"/>
    <w:rsid w:val="00491C59"/>
    <w:rsid w:val="004A347D"/>
    <w:rsid w:val="004B0A80"/>
    <w:rsid w:val="004B7DAE"/>
    <w:rsid w:val="004C0889"/>
    <w:rsid w:val="004E2684"/>
    <w:rsid w:val="004E79A4"/>
    <w:rsid w:val="004F2A3C"/>
    <w:rsid w:val="004F3D6F"/>
    <w:rsid w:val="004F43A9"/>
    <w:rsid w:val="004F7EDF"/>
    <w:rsid w:val="0051056D"/>
    <w:rsid w:val="00515902"/>
    <w:rsid w:val="005228D0"/>
    <w:rsid w:val="00522D54"/>
    <w:rsid w:val="00526448"/>
    <w:rsid w:val="005331C9"/>
    <w:rsid w:val="00543796"/>
    <w:rsid w:val="0055219D"/>
    <w:rsid w:val="0055353F"/>
    <w:rsid w:val="00553A95"/>
    <w:rsid w:val="005550D0"/>
    <w:rsid w:val="005563CA"/>
    <w:rsid w:val="0056633F"/>
    <w:rsid w:val="005713E5"/>
    <w:rsid w:val="005850B9"/>
    <w:rsid w:val="00595F5B"/>
    <w:rsid w:val="005A435A"/>
    <w:rsid w:val="005A513C"/>
    <w:rsid w:val="005B00A1"/>
    <w:rsid w:val="005B0C40"/>
    <w:rsid w:val="005D620B"/>
    <w:rsid w:val="005E259B"/>
    <w:rsid w:val="005F5A37"/>
    <w:rsid w:val="005F6795"/>
    <w:rsid w:val="006025ED"/>
    <w:rsid w:val="0061089F"/>
    <w:rsid w:val="00616C8C"/>
    <w:rsid w:val="00620224"/>
    <w:rsid w:val="00624D1B"/>
    <w:rsid w:val="00633235"/>
    <w:rsid w:val="0065325A"/>
    <w:rsid w:val="00662FA6"/>
    <w:rsid w:val="00674316"/>
    <w:rsid w:val="00675FEF"/>
    <w:rsid w:val="006833BC"/>
    <w:rsid w:val="00684E74"/>
    <w:rsid w:val="006A1801"/>
    <w:rsid w:val="006A58EE"/>
    <w:rsid w:val="006B45C9"/>
    <w:rsid w:val="006D048D"/>
    <w:rsid w:val="006D22C5"/>
    <w:rsid w:val="006E0769"/>
    <w:rsid w:val="006E1A0F"/>
    <w:rsid w:val="006E347F"/>
    <w:rsid w:val="006E5849"/>
    <w:rsid w:val="006F49EE"/>
    <w:rsid w:val="007270EB"/>
    <w:rsid w:val="00734EA7"/>
    <w:rsid w:val="007431F4"/>
    <w:rsid w:val="007456D0"/>
    <w:rsid w:val="0074597C"/>
    <w:rsid w:val="00747D03"/>
    <w:rsid w:val="007640A4"/>
    <w:rsid w:val="00765BC3"/>
    <w:rsid w:val="00770BF1"/>
    <w:rsid w:val="00774E81"/>
    <w:rsid w:val="00782617"/>
    <w:rsid w:val="00786081"/>
    <w:rsid w:val="007905C5"/>
    <w:rsid w:val="00797A04"/>
    <w:rsid w:val="007A5346"/>
    <w:rsid w:val="007B3F76"/>
    <w:rsid w:val="007C32F6"/>
    <w:rsid w:val="007C5FD5"/>
    <w:rsid w:val="007D6286"/>
    <w:rsid w:val="007E38AA"/>
    <w:rsid w:val="007F220F"/>
    <w:rsid w:val="00817D6F"/>
    <w:rsid w:val="00820395"/>
    <w:rsid w:val="00822503"/>
    <w:rsid w:val="00824DE0"/>
    <w:rsid w:val="00837B5B"/>
    <w:rsid w:val="00842EA4"/>
    <w:rsid w:val="00845732"/>
    <w:rsid w:val="008572D9"/>
    <w:rsid w:val="00861E13"/>
    <w:rsid w:val="008715D5"/>
    <w:rsid w:val="00883FB9"/>
    <w:rsid w:val="008842EB"/>
    <w:rsid w:val="008921D5"/>
    <w:rsid w:val="00892496"/>
    <w:rsid w:val="008A45CA"/>
    <w:rsid w:val="008A559F"/>
    <w:rsid w:val="008A5ED9"/>
    <w:rsid w:val="008A6F22"/>
    <w:rsid w:val="008B5D8F"/>
    <w:rsid w:val="008C4554"/>
    <w:rsid w:val="008D36D0"/>
    <w:rsid w:val="008D5926"/>
    <w:rsid w:val="008D786F"/>
    <w:rsid w:val="008E1DD2"/>
    <w:rsid w:val="008E2BFA"/>
    <w:rsid w:val="008E7C84"/>
    <w:rsid w:val="008F07F8"/>
    <w:rsid w:val="008F2DE2"/>
    <w:rsid w:val="008F4E0B"/>
    <w:rsid w:val="008F7847"/>
    <w:rsid w:val="009022AC"/>
    <w:rsid w:val="009024C8"/>
    <w:rsid w:val="00907866"/>
    <w:rsid w:val="009110F5"/>
    <w:rsid w:val="00912C23"/>
    <w:rsid w:val="00920602"/>
    <w:rsid w:val="009313C5"/>
    <w:rsid w:val="009453E1"/>
    <w:rsid w:val="009571D7"/>
    <w:rsid w:val="00961F11"/>
    <w:rsid w:val="009666A1"/>
    <w:rsid w:val="00967F3D"/>
    <w:rsid w:val="00982A2C"/>
    <w:rsid w:val="009860F9"/>
    <w:rsid w:val="00997DD9"/>
    <w:rsid w:val="009A03FF"/>
    <w:rsid w:val="009A199C"/>
    <w:rsid w:val="009A52E2"/>
    <w:rsid w:val="009D36D2"/>
    <w:rsid w:val="009E3824"/>
    <w:rsid w:val="009E59F3"/>
    <w:rsid w:val="009F53BB"/>
    <w:rsid w:val="009F6CE7"/>
    <w:rsid w:val="00A0404F"/>
    <w:rsid w:val="00A050D2"/>
    <w:rsid w:val="00A07960"/>
    <w:rsid w:val="00A102EC"/>
    <w:rsid w:val="00A2191D"/>
    <w:rsid w:val="00A23301"/>
    <w:rsid w:val="00A41250"/>
    <w:rsid w:val="00A417C1"/>
    <w:rsid w:val="00A41C9F"/>
    <w:rsid w:val="00A41D4E"/>
    <w:rsid w:val="00A47837"/>
    <w:rsid w:val="00A52A8F"/>
    <w:rsid w:val="00A640FF"/>
    <w:rsid w:val="00A74D59"/>
    <w:rsid w:val="00A818AF"/>
    <w:rsid w:val="00A83B38"/>
    <w:rsid w:val="00A86F0F"/>
    <w:rsid w:val="00A96330"/>
    <w:rsid w:val="00AA3899"/>
    <w:rsid w:val="00AA4075"/>
    <w:rsid w:val="00AA6010"/>
    <w:rsid w:val="00AD17BD"/>
    <w:rsid w:val="00AD6EC2"/>
    <w:rsid w:val="00AE4520"/>
    <w:rsid w:val="00AE4C26"/>
    <w:rsid w:val="00AF2204"/>
    <w:rsid w:val="00B012F3"/>
    <w:rsid w:val="00B04C38"/>
    <w:rsid w:val="00B1273F"/>
    <w:rsid w:val="00B2211C"/>
    <w:rsid w:val="00B2268F"/>
    <w:rsid w:val="00B3257E"/>
    <w:rsid w:val="00B53493"/>
    <w:rsid w:val="00B558AB"/>
    <w:rsid w:val="00B55D18"/>
    <w:rsid w:val="00B56CC8"/>
    <w:rsid w:val="00B61C86"/>
    <w:rsid w:val="00B65281"/>
    <w:rsid w:val="00B668FB"/>
    <w:rsid w:val="00B677A4"/>
    <w:rsid w:val="00B76B8E"/>
    <w:rsid w:val="00B8347A"/>
    <w:rsid w:val="00B847BD"/>
    <w:rsid w:val="00B973D7"/>
    <w:rsid w:val="00BA45AE"/>
    <w:rsid w:val="00BA4F4A"/>
    <w:rsid w:val="00BA66AD"/>
    <w:rsid w:val="00BA6A97"/>
    <w:rsid w:val="00BB49AA"/>
    <w:rsid w:val="00BB533A"/>
    <w:rsid w:val="00BC2DD3"/>
    <w:rsid w:val="00BC4C0D"/>
    <w:rsid w:val="00BC67B1"/>
    <w:rsid w:val="00BD5FED"/>
    <w:rsid w:val="00BD6B6A"/>
    <w:rsid w:val="00BD6DF6"/>
    <w:rsid w:val="00BD7CF3"/>
    <w:rsid w:val="00BD7FF0"/>
    <w:rsid w:val="00BE16D4"/>
    <w:rsid w:val="00BF2C53"/>
    <w:rsid w:val="00C000C3"/>
    <w:rsid w:val="00C0146B"/>
    <w:rsid w:val="00C02E60"/>
    <w:rsid w:val="00C10095"/>
    <w:rsid w:val="00C16652"/>
    <w:rsid w:val="00C240FD"/>
    <w:rsid w:val="00C24374"/>
    <w:rsid w:val="00C302EF"/>
    <w:rsid w:val="00C61CD9"/>
    <w:rsid w:val="00C63B32"/>
    <w:rsid w:val="00C74C53"/>
    <w:rsid w:val="00C75C44"/>
    <w:rsid w:val="00C97431"/>
    <w:rsid w:val="00CB30C9"/>
    <w:rsid w:val="00CB3CE8"/>
    <w:rsid w:val="00CB54F4"/>
    <w:rsid w:val="00CB7816"/>
    <w:rsid w:val="00CE4BF8"/>
    <w:rsid w:val="00CF1A0B"/>
    <w:rsid w:val="00D0302C"/>
    <w:rsid w:val="00D22658"/>
    <w:rsid w:val="00D241D3"/>
    <w:rsid w:val="00D24EC3"/>
    <w:rsid w:val="00D253E1"/>
    <w:rsid w:val="00D27FA8"/>
    <w:rsid w:val="00D35C25"/>
    <w:rsid w:val="00D365D3"/>
    <w:rsid w:val="00D41EC2"/>
    <w:rsid w:val="00D42F7B"/>
    <w:rsid w:val="00D539CD"/>
    <w:rsid w:val="00D55089"/>
    <w:rsid w:val="00D626DF"/>
    <w:rsid w:val="00D65684"/>
    <w:rsid w:val="00D7284A"/>
    <w:rsid w:val="00D7688D"/>
    <w:rsid w:val="00D816BD"/>
    <w:rsid w:val="00D97F82"/>
    <w:rsid w:val="00DA1656"/>
    <w:rsid w:val="00DA3F9A"/>
    <w:rsid w:val="00DA76FA"/>
    <w:rsid w:val="00DB2B49"/>
    <w:rsid w:val="00DC1997"/>
    <w:rsid w:val="00DC28FE"/>
    <w:rsid w:val="00DC290C"/>
    <w:rsid w:val="00DC33B4"/>
    <w:rsid w:val="00DD4656"/>
    <w:rsid w:val="00DE0F46"/>
    <w:rsid w:val="00DE55D3"/>
    <w:rsid w:val="00DF01DF"/>
    <w:rsid w:val="00DF02F1"/>
    <w:rsid w:val="00E01036"/>
    <w:rsid w:val="00E018FB"/>
    <w:rsid w:val="00E106E2"/>
    <w:rsid w:val="00E134ED"/>
    <w:rsid w:val="00E135C8"/>
    <w:rsid w:val="00E21077"/>
    <w:rsid w:val="00E21DC0"/>
    <w:rsid w:val="00E26331"/>
    <w:rsid w:val="00E27CBE"/>
    <w:rsid w:val="00E34EC1"/>
    <w:rsid w:val="00E61E5F"/>
    <w:rsid w:val="00E64ED0"/>
    <w:rsid w:val="00E66A44"/>
    <w:rsid w:val="00E6763B"/>
    <w:rsid w:val="00E7386A"/>
    <w:rsid w:val="00E80AF6"/>
    <w:rsid w:val="00E957E1"/>
    <w:rsid w:val="00EB58BD"/>
    <w:rsid w:val="00EB655A"/>
    <w:rsid w:val="00EC0FFC"/>
    <w:rsid w:val="00EC2D0D"/>
    <w:rsid w:val="00ED2E33"/>
    <w:rsid w:val="00ED3024"/>
    <w:rsid w:val="00ED71B6"/>
    <w:rsid w:val="00EE5474"/>
    <w:rsid w:val="00EF0E10"/>
    <w:rsid w:val="00EF2076"/>
    <w:rsid w:val="00EF2AFB"/>
    <w:rsid w:val="00F100EE"/>
    <w:rsid w:val="00F1671F"/>
    <w:rsid w:val="00F24091"/>
    <w:rsid w:val="00F2547C"/>
    <w:rsid w:val="00F27D76"/>
    <w:rsid w:val="00F31571"/>
    <w:rsid w:val="00F322BC"/>
    <w:rsid w:val="00F33D5C"/>
    <w:rsid w:val="00F3700C"/>
    <w:rsid w:val="00F3721E"/>
    <w:rsid w:val="00F42113"/>
    <w:rsid w:val="00F431FB"/>
    <w:rsid w:val="00F44278"/>
    <w:rsid w:val="00F5004E"/>
    <w:rsid w:val="00F52491"/>
    <w:rsid w:val="00F53ACB"/>
    <w:rsid w:val="00F56675"/>
    <w:rsid w:val="00F604FB"/>
    <w:rsid w:val="00F60E46"/>
    <w:rsid w:val="00F6184E"/>
    <w:rsid w:val="00F66698"/>
    <w:rsid w:val="00F8007E"/>
    <w:rsid w:val="00F81C8A"/>
    <w:rsid w:val="00F82C5B"/>
    <w:rsid w:val="00F84805"/>
    <w:rsid w:val="00FA2B02"/>
    <w:rsid w:val="00FB1115"/>
    <w:rsid w:val="00FB4AE4"/>
    <w:rsid w:val="00FB6151"/>
    <w:rsid w:val="00FE7A02"/>
    <w:rsid w:val="00FF0EAA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F5A4F5"/>
  <w15:docId w15:val="{15C2F55F-31DF-4B07-8D9C-D44BC3DC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0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iPriority="1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4340CE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97DD9"/>
    <w:pPr>
      <w:keepNext/>
      <w:keepLines/>
      <w:widowControl w:val="0"/>
      <w:spacing w:before="120" w:after="240" w:line="264" w:lineRule="auto"/>
      <w:outlineLvl w:val="0"/>
    </w:pPr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903A9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102EC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sz w:val="22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134ED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szCs w:val="20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675FEF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8E1DD2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997DD9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2903A9"/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A102EC"/>
    <w:rPr>
      <w:rFonts w:asciiTheme="majorHAnsi" w:eastAsia="Times New Roman" w:hAnsiTheme="majorHAnsi" w:cs="Times New Roman"/>
      <w:b/>
      <w:bCs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E134ED"/>
    <w:rPr>
      <w:rFonts w:asciiTheme="majorHAnsi" w:eastAsia="Times New Roman" w:hAnsiTheme="majorHAnsi" w:cs="Times New Roman"/>
      <w:b/>
      <w:bCs/>
      <w:sz w:val="20"/>
      <w:szCs w:val="20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B558AB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912C23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uiPriority w:val="2"/>
    <w:semiHidden/>
    <w:qFormat/>
    <w:rsid w:val="00912C23"/>
    <w:pPr>
      <w:numPr>
        <w:ilvl w:val="2"/>
        <w:numId w:val="11"/>
      </w:numPr>
    </w:p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12C23"/>
    <w:pPr>
      <w:numPr>
        <w:ilvl w:val="3"/>
        <w:numId w:val="11"/>
      </w:numPr>
    </w:pPr>
  </w:style>
  <w:style w:type="paragraph" w:styleId="Title">
    <w:name w:val="Title"/>
    <w:basedOn w:val="Heading1"/>
    <w:next w:val="BodyText"/>
    <w:link w:val="TitleChar"/>
    <w:qFormat/>
    <w:rsid w:val="00543796"/>
    <w:pPr>
      <w:spacing w:before="0" w:after="360"/>
    </w:pPr>
    <w:rPr>
      <w:color w:val="034EA2" w:themeColor="accent1"/>
      <w:sz w:val="52"/>
    </w:rPr>
  </w:style>
  <w:style w:type="character" w:customStyle="1" w:styleId="TitleChar">
    <w:name w:val="Title Char"/>
    <w:basedOn w:val="DefaultParagraphFont"/>
    <w:link w:val="Title"/>
    <w:rsid w:val="00543796"/>
    <w:rPr>
      <w:rFonts w:asciiTheme="majorHAnsi" w:eastAsia="Times New Roman" w:hAnsiTheme="majorHAnsi" w:cs="Arial"/>
      <w:b/>
      <w:bCs/>
      <w:color w:val="034EA2" w:themeColor="accent1"/>
      <w:sz w:val="52"/>
      <w:szCs w:val="40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A417C1"/>
    <w:pPr>
      <w:jc w:val="right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661D"/>
    <w:rPr>
      <w:sz w:val="2"/>
    </w:rPr>
  </w:style>
  <w:style w:type="paragraph" w:styleId="Footer">
    <w:name w:val="footer"/>
    <w:basedOn w:val="Normal"/>
    <w:link w:val="FooterChar"/>
    <w:uiPriority w:val="99"/>
    <w:semiHidden/>
    <w:rsid w:val="008E2BFA"/>
    <w:pPr>
      <w:tabs>
        <w:tab w:val="right" w:pos="9639"/>
      </w:tabs>
      <w:jc w:val="right"/>
    </w:pPr>
    <w:rPr>
      <w:color w:val="5C676D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0769"/>
    <w:rPr>
      <w:color w:val="5C676D" w:themeColor="accent3"/>
      <w:sz w:val="18"/>
    </w:rPr>
  </w:style>
  <w:style w:type="paragraph" w:styleId="ListNumber0">
    <w:name w:val="List Number"/>
    <w:basedOn w:val="ListBullet"/>
    <w:uiPriority w:val="21"/>
    <w:qFormat/>
    <w:rsid w:val="00094C0B"/>
    <w:pPr>
      <w:numPr>
        <w:numId w:val="17"/>
      </w:numPr>
    </w:pPr>
  </w:style>
  <w:style w:type="table" w:customStyle="1" w:styleId="HomeAffairsTable">
    <w:name w:val="Home Affairs Table"/>
    <w:basedOn w:val="TableNormal"/>
    <w:uiPriority w:val="99"/>
    <w:rsid w:val="00E957E1"/>
    <w:pPr>
      <w:spacing w:before="120" w:after="12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034EA2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99"/>
    <w:rsid w:val="00A23301"/>
    <w:pPr>
      <w:spacing w:before="0" w:after="480" w:line="240" w:lineRule="auto"/>
    </w:pPr>
    <w:rPr>
      <w:color w:val="034EA2" w:themeColor="accent1"/>
    </w:rPr>
  </w:style>
  <w:style w:type="character" w:styleId="Hyperlink">
    <w:name w:val="Hyperlink"/>
    <w:basedOn w:val="DefaultParagraphFont"/>
    <w:uiPriority w:val="99"/>
    <w:rsid w:val="00997DD9"/>
    <w:rPr>
      <w:color w:val="000000" w:themeColor="text1"/>
      <w:u w:val="single"/>
    </w:rPr>
  </w:style>
  <w:style w:type="paragraph" w:styleId="TOC1">
    <w:name w:val="toc 1"/>
    <w:basedOn w:val="Normal"/>
    <w:next w:val="Normal"/>
    <w:uiPriority w:val="39"/>
    <w:rsid w:val="009666A1"/>
    <w:pPr>
      <w:keepNext/>
      <w:tabs>
        <w:tab w:val="left" w:pos="284"/>
        <w:tab w:val="left" w:pos="851"/>
        <w:tab w:val="right" w:pos="9338"/>
      </w:tabs>
      <w:spacing w:before="120" w:after="120" w:line="264" w:lineRule="auto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9666A1"/>
    <w:pPr>
      <w:tabs>
        <w:tab w:val="left" w:pos="284"/>
        <w:tab w:val="left" w:pos="1134"/>
        <w:tab w:val="right" w:pos="9338"/>
      </w:tabs>
      <w:spacing w:before="60" w:after="60" w:line="264" w:lineRule="auto"/>
      <w:ind w:right="284" w:firstLine="567"/>
    </w:pPr>
    <w:rPr>
      <w:noProof/>
    </w:rPr>
  </w:style>
  <w:style w:type="paragraph" w:styleId="TOC3">
    <w:name w:val="toc 3"/>
    <w:basedOn w:val="Normal"/>
    <w:next w:val="Normal"/>
    <w:uiPriority w:val="39"/>
    <w:rsid w:val="009666A1"/>
    <w:pPr>
      <w:tabs>
        <w:tab w:val="left" w:pos="1985"/>
        <w:tab w:val="right" w:pos="9338"/>
      </w:tabs>
      <w:spacing w:before="60" w:after="60"/>
      <w:ind w:left="1134" w:right="567"/>
    </w:pPr>
    <w:rPr>
      <w:noProof/>
      <w:sz w:val="18"/>
    </w:rPr>
  </w:style>
  <w:style w:type="table" w:styleId="TableGrid">
    <w:name w:val="Table Grid"/>
    <w:basedOn w:val="TableNormal"/>
    <w:uiPriority w:val="39"/>
    <w:rsid w:val="00CB3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12"/>
    <w:qFormat/>
    <w:rsid w:val="00662FA6"/>
    <w:pPr>
      <w:spacing w:before="120" w:after="120"/>
    </w:pPr>
    <w:rPr>
      <w:b/>
    </w:rPr>
  </w:style>
  <w:style w:type="paragraph" w:customStyle="1" w:styleId="TableText">
    <w:name w:val="Table Text"/>
    <w:basedOn w:val="Normal"/>
    <w:uiPriority w:val="3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12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666A1"/>
    <w:rPr>
      <w:rFonts w:asciiTheme="majorHAnsi" w:eastAsia="Times New Roman" w:hAnsiTheme="majorHAnsi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62FA6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Normal"/>
    <w:link w:val="ListParagraphChar"/>
    <w:uiPriority w:val="34"/>
    <w:qFormat/>
    <w:rsid w:val="00247BEF"/>
    <w:pPr>
      <w:numPr>
        <w:numId w:val="9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styleId="TOC4">
    <w:name w:val="toc 4"/>
    <w:basedOn w:val="TOC1"/>
    <w:next w:val="Normal"/>
    <w:uiPriority w:val="99"/>
    <w:semiHidden/>
    <w:rsid w:val="00DF01DF"/>
    <w:pPr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rsid w:val="00912C23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3"/>
    <w:qFormat/>
    <w:rsid w:val="00997DD9"/>
    <w:pPr>
      <w:spacing w:before="240" w:after="160" w:line="264" w:lineRule="auto"/>
    </w:pPr>
    <w:rPr>
      <w:rFonts w:ascii="Arial" w:eastAsia="Arial" w:hAnsi="Arial" w:cs="Times New Roman"/>
      <w:color w:val="034EA2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997DD9"/>
    <w:rPr>
      <w:rFonts w:ascii="Arial" w:eastAsia="Arial" w:hAnsi="Arial" w:cs="Times New Roman"/>
      <w:color w:val="034EA2" w:themeColor="accent1"/>
      <w:sz w:val="40"/>
      <w:szCs w:val="40"/>
    </w:rPr>
  </w:style>
  <w:style w:type="paragraph" w:styleId="TOC5">
    <w:name w:val="toc 5"/>
    <w:basedOn w:val="TOC2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9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041DA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12"/>
    <w:qFormat/>
    <w:rsid w:val="001E2C91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</w:rPr>
  </w:style>
  <w:style w:type="paragraph" w:customStyle="1" w:styleId="Tablebody">
    <w:name w:val="Table body"/>
    <w:basedOn w:val="Normal"/>
    <w:uiPriority w:val="12"/>
    <w:qFormat/>
    <w:rsid w:val="002D4927"/>
    <w:pPr>
      <w:spacing w:before="120" w:after="120"/>
    </w:pPr>
    <w:rPr>
      <w:rFonts w:eastAsia="MS Mincho" w:cs="Times New Roman"/>
      <w:color w:val="000000" w:themeColor="text1"/>
      <w:szCs w:val="20"/>
      <w:lang w:val="en-US"/>
    </w:rPr>
  </w:style>
  <w:style w:type="numbering" w:customStyle="1" w:styleId="ListAlpha">
    <w:name w:val="List_Alpha"/>
    <w:uiPriority w:val="99"/>
    <w:rsid w:val="004041DA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</w:style>
  <w:style w:type="character" w:styleId="FollowedHyperlink">
    <w:name w:val="FollowedHyperlink"/>
    <w:basedOn w:val="DefaultParagraphFont"/>
    <w:uiPriority w:val="99"/>
    <w:semiHidden/>
    <w:rsid w:val="00662FA6"/>
    <w:rPr>
      <w:color w:val="034EA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table" w:customStyle="1" w:styleId="HAABFStyle1">
    <w:name w:val="HA/ABF Style 1"/>
    <w:basedOn w:val="TableNormal"/>
    <w:uiPriority w:val="99"/>
    <w:rsid w:val="00786081"/>
    <w:pPr>
      <w:spacing w:before="120" w:after="120"/>
    </w:pPr>
    <w:rPr>
      <w:color w:val="000000" w:themeColor="text1"/>
      <w:sz w:val="20"/>
      <w:szCs w:val="20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20"/>
    <w:rsid w:val="00997DD9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997DD9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997DD9"/>
    <w:pPr>
      <w:numPr>
        <w:ilvl w:val="3"/>
      </w:numPr>
    </w:pPr>
  </w:style>
  <w:style w:type="paragraph" w:styleId="ListNumber2">
    <w:name w:val="List Number 2"/>
    <w:basedOn w:val="ListBullet2"/>
    <w:uiPriority w:val="21"/>
    <w:rsid w:val="00997DD9"/>
    <w:pPr>
      <w:numPr>
        <w:numId w:val="17"/>
      </w:numPr>
    </w:pPr>
  </w:style>
  <w:style w:type="paragraph" w:styleId="ListNumber3">
    <w:name w:val="List Number 3"/>
    <w:basedOn w:val="ListBullet3"/>
    <w:uiPriority w:val="21"/>
    <w:rsid w:val="00997DD9"/>
    <w:pPr>
      <w:numPr>
        <w:numId w:val="17"/>
      </w:numPr>
    </w:pPr>
  </w:style>
  <w:style w:type="paragraph" w:styleId="ListNumber4">
    <w:name w:val="List Number 4"/>
    <w:basedOn w:val="ListNumber0"/>
    <w:uiPriority w:val="21"/>
    <w:rsid w:val="004F2A3C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0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912C23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4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2903A9"/>
    <w:pPr>
      <w:numPr>
        <w:ilvl w:val="0"/>
        <w:numId w:val="0"/>
      </w:numPr>
      <w:tabs>
        <w:tab w:val="num" w:pos="3402"/>
      </w:tabs>
      <w:ind w:left="3402" w:hanging="567"/>
    </w:pPr>
  </w:style>
  <w:style w:type="paragraph" w:customStyle="1" w:styleId="FigureCaption">
    <w:name w:val="Figure Caption"/>
    <w:basedOn w:val="Normal"/>
    <w:semiHidden/>
    <w:qFormat/>
    <w:rsid w:val="001E2C91"/>
  </w:style>
  <w:style w:type="paragraph" w:customStyle="1" w:styleId="FigureStyle">
    <w:name w:val="Figure Style"/>
    <w:basedOn w:val="Normal"/>
    <w:uiPriority w:val="99"/>
    <w:semiHidden/>
    <w:qFormat/>
    <w:rsid w:val="004041DA"/>
    <w:pPr>
      <w:spacing w:before="120" w:after="120" w:line="264" w:lineRule="auto"/>
      <w:jc w:val="center"/>
    </w:pPr>
  </w:style>
  <w:style w:type="numbering" w:customStyle="1" w:styleId="ListFeatureBullet">
    <w:name w:val="List_Feature Bullet"/>
    <w:uiPriority w:val="99"/>
    <w:rsid w:val="00782617"/>
    <w:pPr>
      <w:numPr>
        <w:numId w:val="10"/>
      </w:numPr>
    </w:pPr>
  </w:style>
  <w:style w:type="character" w:styleId="PageNumber">
    <w:name w:val="page number"/>
    <w:basedOn w:val="DefaultParagraphFont"/>
    <w:uiPriority w:val="99"/>
    <w:semiHidden/>
    <w:rsid w:val="0074597C"/>
  </w:style>
  <w:style w:type="paragraph" w:styleId="NoSpacing">
    <w:name w:val="No Spacing"/>
    <w:uiPriority w:val="10"/>
    <w:rsid w:val="009860F9"/>
    <w:pPr>
      <w:spacing w:before="0" w:after="0" w:line="264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97"/>
    <w:rPr>
      <w:sz w:val="20"/>
      <w:szCs w:val="20"/>
    </w:rPr>
  </w:style>
  <w:style w:type="paragraph" w:customStyle="1" w:styleId="Protection">
    <w:name w:val="Protection"/>
    <w:basedOn w:val="Normal"/>
    <w:semiHidden/>
    <w:rsid w:val="00E66A44"/>
    <w:pPr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E66A44"/>
    <w:pPr>
      <w:spacing w:before="120"/>
    </w:pPr>
  </w:style>
  <w:style w:type="paragraph" w:customStyle="1" w:styleId="CoveringDeleteMe">
    <w:name w:val="Covering DeleteMe"/>
    <w:basedOn w:val="Normal"/>
    <w:semiHidden/>
    <w:rsid w:val="008F7847"/>
    <w:pPr>
      <w:spacing w:after="120"/>
      <w:jc w:val="center"/>
    </w:pPr>
    <w:rPr>
      <w:b/>
      <w:color w:val="C00000"/>
    </w:r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247BEF"/>
    <w:rPr>
      <w:rFonts w:eastAsia="Times New Roman" w:cs="Times New Roman"/>
      <w:sz w:val="20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8D36D0"/>
    <w:pPr>
      <w:keepLines w:val="0"/>
      <w:widowControl/>
      <w:numPr>
        <w:numId w:val="14"/>
      </w:numPr>
    </w:pPr>
    <w:rPr>
      <w:rFonts w:eastAsiaTheme="minorHAnsi" w:cstheme="minorBidi"/>
      <w:bCs w:val="0"/>
      <w:noProof/>
      <w:color w:val="000000" w:themeColor="text1"/>
      <w:lang w:eastAsia="en-US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8D36D0"/>
    <w:pPr>
      <w:keepLines w:val="0"/>
      <w:numPr>
        <w:ilvl w:val="1"/>
        <w:numId w:val="14"/>
      </w:numPr>
      <w:spacing w:before="360" w:after="240" w:line="264" w:lineRule="auto"/>
    </w:pPr>
    <w:rPr>
      <w:rFonts w:eastAsiaTheme="minorHAnsi" w:cstheme="minorBidi"/>
      <w:bCs w:val="0"/>
      <w:iCs w:val="0"/>
      <w:noProof/>
      <w:color w:val="000000" w:themeColor="text1"/>
      <w:lang w:eastAsia="en-US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8D36D0"/>
    <w:pPr>
      <w:keepLines w:val="0"/>
      <w:numPr>
        <w:ilvl w:val="2"/>
        <w:numId w:val="14"/>
      </w:numPr>
    </w:pPr>
    <w:rPr>
      <w:rFonts w:eastAsiaTheme="minorHAnsi" w:cstheme="minorBidi"/>
      <w:b w:val="0"/>
      <w:bCs w:val="0"/>
      <w:color w:val="000000" w:themeColor="text1"/>
      <w:sz w:val="24"/>
      <w:szCs w:val="20"/>
      <w:lang w:eastAsia="en-US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8D36D0"/>
    <w:pPr>
      <w:keepLines w:val="0"/>
      <w:numPr>
        <w:ilvl w:val="3"/>
        <w:numId w:val="14"/>
      </w:numPr>
      <w:spacing w:line="264" w:lineRule="auto"/>
    </w:pPr>
    <w:rPr>
      <w:rFonts w:eastAsiaTheme="minorHAnsi" w:cstheme="minorBidi"/>
      <w:b w:val="0"/>
      <w:bCs w:val="0"/>
      <w:color w:val="000000" w:themeColor="text1"/>
      <w:lang w:eastAsia="en-US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8D36D0"/>
    <w:pPr>
      <w:keepLines w:val="0"/>
      <w:numPr>
        <w:ilvl w:val="4"/>
        <w:numId w:val="14"/>
      </w:numPr>
      <w:spacing w:line="264" w:lineRule="auto"/>
    </w:pPr>
    <w:rPr>
      <w:rFonts w:asciiTheme="minorHAnsi" w:eastAsiaTheme="minorHAnsi" w:hAnsiTheme="minorHAnsi" w:cstheme="minorBidi"/>
      <w:b/>
      <w:bCs w:val="0"/>
      <w:i/>
      <w:iCs w:val="0"/>
      <w:color w:val="000000" w:themeColor="text1"/>
      <w:szCs w:val="20"/>
      <w:lang w:eastAsia="en-US"/>
    </w:rPr>
  </w:style>
  <w:style w:type="paragraph" w:styleId="ListBullet">
    <w:name w:val="List Bullet"/>
    <w:basedOn w:val="Normal"/>
    <w:uiPriority w:val="20"/>
    <w:qFormat/>
    <w:rsid w:val="00094C0B"/>
    <w:pPr>
      <w:numPr>
        <w:numId w:val="16"/>
      </w:numPr>
      <w:spacing w:before="120" w:after="120" w:line="264" w:lineRule="auto"/>
    </w:pPr>
  </w:style>
  <w:style w:type="paragraph" w:customStyle="1" w:styleId="ListAlpha0">
    <w:name w:val="List Alpha"/>
    <w:basedOn w:val="Normal"/>
    <w:uiPriority w:val="22"/>
    <w:qFormat/>
    <w:rsid w:val="00094C0B"/>
    <w:pPr>
      <w:numPr>
        <w:numId w:val="19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customStyle="1" w:styleId="ListAlpha4">
    <w:name w:val="List Alpha 4"/>
    <w:basedOn w:val="ListAlpha3"/>
    <w:uiPriority w:val="22"/>
    <w:rsid w:val="00E134ED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E134ED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E134ED"/>
    <w:pPr>
      <w:numPr>
        <w:ilvl w:val="2"/>
      </w:numPr>
    </w:pPr>
  </w:style>
  <w:style w:type="paragraph" w:customStyle="1" w:styleId="ListAlpha2">
    <w:name w:val="List Alpha 2"/>
    <w:basedOn w:val="ListAlpha0"/>
    <w:uiPriority w:val="22"/>
    <w:qFormat/>
    <w:rsid w:val="001E2C91"/>
    <w:pPr>
      <w:numPr>
        <w:ilvl w:val="1"/>
        <w:numId w:val="15"/>
      </w:numPr>
    </w:pPr>
  </w:style>
  <w:style w:type="paragraph" w:styleId="ListNumber5">
    <w:name w:val="List Number 5"/>
    <w:basedOn w:val="ListNumber0"/>
    <w:uiPriority w:val="21"/>
    <w:rsid w:val="002903A9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2903A9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247B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dparagraph">
    <w:name w:val="Lined paragraph"/>
    <w:basedOn w:val="BodyText"/>
    <w:uiPriority w:val="19"/>
    <w:qFormat/>
    <w:rsid w:val="00620224"/>
    <w:pPr>
      <w:keepLines/>
      <w:pBdr>
        <w:bottom w:val="single" w:sz="4" w:space="9" w:color="D9D9D9" w:themeColor="background2" w:themeShade="D9"/>
        <w:between w:val="single" w:sz="4" w:space="1" w:color="D9D9D9" w:themeColor="background2" w:themeShade="D9"/>
      </w:pBdr>
      <w:spacing w:before="0" w:line="240" w:lineRule="auto"/>
    </w:pPr>
    <w:rPr>
      <w:rFonts w:eastAsiaTheme="minorHAnsi" w:cstheme="minorBidi"/>
      <w:color w:val="000000" w:themeColor="text1"/>
      <w:szCs w:val="20"/>
      <w:lang w:eastAsia="en-US"/>
    </w:rPr>
  </w:style>
  <w:style w:type="paragraph" w:styleId="ListBullet5">
    <w:name w:val="List Bullet 5"/>
    <w:basedOn w:val="Normal"/>
    <w:uiPriority w:val="20"/>
    <w:rsid w:val="00A23301"/>
    <w:pPr>
      <w:numPr>
        <w:numId w:val="18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10F5"/>
    <w:rPr>
      <w:color w:val="5C676D" w:themeColor="accent3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0F5"/>
    <w:rPr>
      <w:color w:val="5C676D" w:themeColor="accent3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0F5"/>
    <w:rPr>
      <w:vertAlign w:val="superscript"/>
    </w:rPr>
  </w:style>
  <w:style w:type="character" w:customStyle="1" w:styleId="edit-text">
    <w:name w:val="edit-text"/>
    <w:basedOn w:val="DefaultParagraphFont"/>
    <w:rsid w:val="0012407C"/>
  </w:style>
  <w:style w:type="table" w:styleId="GridTable4-Accent1">
    <w:name w:val="Grid Table 4 Accent 1"/>
    <w:basedOn w:val="TableNormal"/>
    <w:uiPriority w:val="49"/>
    <w:rsid w:val="00224AF9"/>
    <w:pPr>
      <w:spacing w:before="0" w:after="0"/>
    </w:pPr>
    <w:rPr>
      <w:color w:val="000000" w:themeColor="text1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3391FB" w:themeColor="accent1" w:themeTint="99"/>
        <w:left w:val="single" w:sz="4" w:space="0" w:color="3391FB" w:themeColor="accent1" w:themeTint="99"/>
        <w:bottom w:val="single" w:sz="4" w:space="0" w:color="3391FB" w:themeColor="accent1" w:themeTint="99"/>
        <w:right w:val="single" w:sz="4" w:space="0" w:color="3391FB" w:themeColor="accent1" w:themeTint="99"/>
        <w:insideH w:val="single" w:sz="4" w:space="0" w:color="3391FB" w:themeColor="accent1" w:themeTint="99"/>
        <w:insideV w:val="single" w:sz="4" w:space="0" w:color="3391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EA2" w:themeColor="accent1"/>
          <w:left w:val="single" w:sz="4" w:space="0" w:color="034EA2" w:themeColor="accent1"/>
          <w:bottom w:val="single" w:sz="4" w:space="0" w:color="034EA2" w:themeColor="accent1"/>
          <w:right w:val="single" w:sz="4" w:space="0" w:color="034EA2" w:themeColor="accent1"/>
          <w:insideH w:val="nil"/>
          <w:insideV w:val="nil"/>
        </w:tcBorders>
        <w:shd w:val="clear" w:color="auto" w:fill="034EA2" w:themeFill="accent1"/>
      </w:tcPr>
    </w:tblStylePr>
    <w:tblStylePr w:type="lastRow">
      <w:rPr>
        <w:b/>
        <w:bCs/>
      </w:rPr>
      <w:tblPr/>
      <w:tcPr>
        <w:tcBorders>
          <w:top w:val="double" w:sz="4" w:space="0" w:color="034E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1" w:themeFillTint="33"/>
      </w:tcPr>
    </w:tblStylePr>
    <w:tblStylePr w:type="band1Horz">
      <w:tblPr/>
      <w:tcPr>
        <w:shd w:val="clear" w:color="auto" w:fill="BBDAFD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92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1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84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7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86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8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6174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0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1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05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17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87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5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67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24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7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7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5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5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5981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4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179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30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13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75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918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43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188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8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0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5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2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7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2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37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758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1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69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74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2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85728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83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74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19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01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5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23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75601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43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18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56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6210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57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61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93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joboutlook.gov.au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fwc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wc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immi.homeaffairs.gov.au/visas/getting-a-visa/visa-listing/temporary-skill-shortage-482/salary-requirement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89E4B3B74F4A209CF18F0A64C1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E05B-2983-4EA4-BD6A-3F68B8566845}"/>
      </w:docPartPr>
      <w:docPartBody>
        <w:p w:rsidR="00173B56" w:rsidRDefault="00173B56">
          <w:pPr>
            <w:pStyle w:val="7489E4B3B74F4A209CF18F0A64C17BA0"/>
          </w:pPr>
          <w:r w:rsidRPr="00D83DF3">
            <w:rPr>
              <w:rStyle w:val="PlaceholderText"/>
            </w:rPr>
            <w:t>Click here to enter text.</w:t>
          </w:r>
        </w:p>
      </w:docPartBody>
    </w:docPart>
    <w:docPart>
      <w:docPartPr>
        <w:name w:val="081BC04F2E92497EB7729D679FE7C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8126-DD36-426E-B83E-618331A8EE9A}"/>
      </w:docPartPr>
      <w:docPartBody>
        <w:p w:rsidR="00173B56" w:rsidRDefault="00173B56">
          <w:pPr>
            <w:pStyle w:val="081BC04F2E92497EB7729D679FE7C4C3"/>
          </w:pPr>
          <w:r w:rsidRPr="00D83DF3">
            <w:rPr>
              <w:rStyle w:val="PlaceholderText"/>
            </w:rPr>
            <w:t>Click here to enter text.</w:t>
          </w:r>
        </w:p>
      </w:docPartBody>
    </w:docPart>
    <w:docPart>
      <w:docPartPr>
        <w:name w:val="D934ECAA0766456694A2D6C9C5DA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7729-D137-44EC-A935-53046E794096}"/>
      </w:docPartPr>
      <w:docPartBody>
        <w:p w:rsidR="00173B56" w:rsidRDefault="00173B56">
          <w:pPr>
            <w:pStyle w:val="D934ECAA0766456694A2D6C9C5DAC00E"/>
          </w:pPr>
          <w:r w:rsidRPr="00A23301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6"/>
    <w:rsid w:val="000357AF"/>
    <w:rsid w:val="00173B56"/>
    <w:rsid w:val="002451BF"/>
    <w:rsid w:val="00773BA2"/>
    <w:rsid w:val="00945916"/>
    <w:rsid w:val="00D90AB5"/>
    <w:rsid w:val="00F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89E4B3B74F4A209CF18F0A64C17BA0">
    <w:name w:val="7489E4B3B74F4A209CF18F0A64C17BA0"/>
  </w:style>
  <w:style w:type="paragraph" w:customStyle="1" w:styleId="081BC04F2E92497EB7729D679FE7C4C3">
    <w:name w:val="081BC04F2E92497EB7729D679FE7C4C3"/>
  </w:style>
  <w:style w:type="paragraph" w:customStyle="1" w:styleId="D934ECAA0766456694A2D6C9C5DAC00E">
    <w:name w:val="D934ECAA0766456694A2D6C9C5DAC00E"/>
  </w:style>
  <w:style w:type="paragraph" w:customStyle="1" w:styleId="31079418B12D4DF5AC3DE64F6EDF0F93">
    <w:name w:val="31079418B12D4DF5AC3DE64F6EDF0F93"/>
  </w:style>
  <w:style w:type="paragraph" w:customStyle="1" w:styleId="172699C26F9B442FAE1A7B5CCCE724C9">
    <w:name w:val="172699C26F9B442FAE1A7B5CCCE724C9"/>
    <w:rsid w:val="00F22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Dept IB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34EA2"/>
      </a:accent1>
      <a:accent2>
        <a:srgbClr val="007BC3"/>
      </a:accent2>
      <a:accent3>
        <a:srgbClr val="5C676D"/>
      </a:accent3>
      <a:accent4>
        <a:srgbClr val="BFBFC7"/>
      </a:accent4>
      <a:accent5>
        <a:srgbClr val="CBCBCB"/>
      </a:accent5>
      <a:accent6>
        <a:srgbClr val="F2F2F2"/>
      </a:accent6>
      <a:hlink>
        <a:srgbClr val="034EA2"/>
      </a:hlink>
      <a:folHlink>
        <a:srgbClr val="034E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89EE03638EF439DC1834B18DA85F9" ma:contentTypeVersion="2" ma:contentTypeDescription="Create a new document." ma:contentTypeScope="" ma:versionID="cbd2ea9bb6e93823d80a6f7a3d243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3f29d1156963da99845241f69d8a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2.xml><?xml version="1.0" encoding="utf-8"?>
<root>
  <Title>Designated Area Migration Agreement AMSR and TSMIT requirements</Title>
</root>
</file>

<file path=customXml/item3.xml><?xml version="1.0" encoding="utf-8"?>
<Minute_Root xmlns="http://DIBP/Minute">
  <pmlist>None</pmlist>
  <pm> </pm>
  <dlm> </dlm>
  <disclaimer> </disclaimer>
  <covering>None</covering>
  <to xmlns="">Commissioner</to>
</Minute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3E07522-6ACA-4512-B38A-D3F1420A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C9613-4F79-4346-8034-732DBACC37CD}">
  <ds:schemaRefs/>
</ds:datastoreItem>
</file>

<file path=customXml/itemProps3.xml><?xml version="1.0" encoding="utf-8"?>
<ds:datastoreItem xmlns:ds="http://schemas.openxmlformats.org/officeDocument/2006/customXml" ds:itemID="{0A97807E-5449-400F-A642-3237A11B08ED}">
  <ds:schemaRefs>
    <ds:schemaRef ds:uri="http://DIBP/Minute"/>
    <ds:schemaRef ds:uri=""/>
  </ds:schemaRefs>
</ds:datastoreItem>
</file>

<file path=customXml/itemProps4.xml><?xml version="1.0" encoding="utf-8"?>
<ds:datastoreItem xmlns:ds="http://schemas.openxmlformats.org/officeDocument/2006/customXml" ds:itemID="{359A7C6E-73EC-4552-927A-D30339D27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293594B-3A53-4316-9902-F35AC7BFC2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6199A2-F21A-4EB1-A012-08EF56E5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MARTIN</dc:creator>
  <cp:keywords/>
  <dc:description/>
  <cp:lastModifiedBy>Salopek, Mirjana (DIS)</cp:lastModifiedBy>
  <cp:revision>2</cp:revision>
  <cp:lastPrinted>2019-04-04T23:08:00Z</cp:lastPrinted>
  <dcterms:created xsi:type="dcterms:W3CDTF">2019-07-23T04:20:00Z</dcterms:created>
  <dcterms:modified xsi:type="dcterms:W3CDTF">2019-07-23T04:20:00Z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e Disclaimer">
    <vt:lpwstr> </vt:lpwstr>
  </property>
  <property fmtid="{D5CDD505-2E9C-101B-9397-08002B2CF9AE}" pid="3" name="Protective Marking">
    <vt:lpwstr> </vt:lpwstr>
  </property>
  <property fmtid="{D5CDD505-2E9C-101B-9397-08002B2CF9AE}" pid="4" name="DLM">
    <vt:lpwstr> </vt:lpwstr>
  </property>
  <property fmtid="{D5CDD505-2E9C-101B-9397-08002B2CF9AE}" pid="5" name="ContentTypeId">
    <vt:lpwstr>0x01010051289EE03638EF439DC1834B18DA85F9</vt:lpwstr>
  </property>
</Properties>
</file>